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4808A" w14:textId="55326F91" w:rsidR="00975D6D" w:rsidRPr="00975D6D" w:rsidRDefault="00975D6D" w:rsidP="00C70F1F">
      <w:pPr>
        <w:rPr>
          <w:rFonts w:eastAsia="Times New Roman"/>
          <w:b/>
          <w:bCs/>
          <w:color w:val="212121"/>
          <w:u w:val="single"/>
        </w:rPr>
      </w:pPr>
      <w:r w:rsidRPr="00975D6D">
        <w:rPr>
          <w:rFonts w:eastAsia="Times New Roman"/>
          <w:b/>
          <w:bCs/>
          <w:color w:val="212121"/>
          <w:highlight w:val="yellow"/>
          <w:u w:val="single"/>
        </w:rPr>
        <w:t xml:space="preserve">SOW FOR </w:t>
      </w:r>
      <w:r w:rsidR="0038162A">
        <w:rPr>
          <w:rFonts w:eastAsia="Times New Roman"/>
          <w:b/>
          <w:bCs/>
          <w:color w:val="212121"/>
          <w:highlight w:val="yellow"/>
          <w:u w:val="single"/>
        </w:rPr>
        <w:t xml:space="preserve">HIRED FARANA </w:t>
      </w:r>
      <w:r w:rsidRPr="00975D6D">
        <w:rPr>
          <w:rFonts w:eastAsia="Times New Roman"/>
          <w:b/>
          <w:bCs/>
          <w:color w:val="212121"/>
          <w:highlight w:val="yellow"/>
          <w:u w:val="single"/>
        </w:rPr>
        <w:t>“ESCORTS – F20” (Capacity: 20 Ton)</w:t>
      </w:r>
    </w:p>
    <w:p w14:paraId="6AF4987E" w14:textId="77777777" w:rsidR="00975D6D" w:rsidRDefault="00975D6D" w:rsidP="00C70F1F">
      <w:pPr>
        <w:rPr>
          <w:rFonts w:eastAsia="Times New Roman"/>
          <w:b/>
          <w:bCs/>
          <w:color w:val="212121"/>
        </w:rPr>
      </w:pPr>
    </w:p>
    <w:p w14:paraId="233A6DFE" w14:textId="77777777" w:rsidR="00975D6D" w:rsidRDefault="00975D6D" w:rsidP="00C70F1F">
      <w:pPr>
        <w:rPr>
          <w:rFonts w:eastAsia="Times New Roman"/>
          <w:b/>
          <w:bCs/>
          <w:color w:val="212121"/>
        </w:rPr>
      </w:pPr>
    </w:p>
    <w:p w14:paraId="16B9F419" w14:textId="03E548B1" w:rsidR="00C70F1F" w:rsidRDefault="00E67427" w:rsidP="00C70F1F">
      <w:pPr>
        <w:rPr>
          <w:rFonts w:eastAsia="Times New Roman"/>
        </w:rPr>
      </w:pPr>
      <w:r w:rsidRPr="00855C88">
        <w:rPr>
          <w:rFonts w:eastAsia="Times New Roman"/>
          <w:b/>
          <w:bCs/>
          <w:color w:val="212121"/>
        </w:rPr>
        <w:t>Scope of work:</w:t>
      </w:r>
      <w:r w:rsidRPr="00855C88">
        <w:rPr>
          <w:rFonts w:eastAsia="Times New Roman"/>
          <w:color w:val="212121"/>
        </w:rPr>
        <w:t xml:space="preserve"> The vendor hereby agrees to provide a </w:t>
      </w:r>
      <w:r w:rsidR="00C70F1F">
        <w:rPr>
          <w:rFonts w:eastAsia="Times New Roman"/>
          <w:color w:val="212121"/>
        </w:rPr>
        <w:t>“</w:t>
      </w:r>
      <w:r w:rsidR="00C70F1F" w:rsidRPr="00C70F1F">
        <w:rPr>
          <w:rFonts w:eastAsia="Times New Roman"/>
          <w:b/>
          <w:bCs/>
          <w:color w:val="212121"/>
        </w:rPr>
        <w:t>ESCORTS – F20</w:t>
      </w:r>
      <w:r w:rsidR="00C70F1F">
        <w:rPr>
          <w:rFonts w:eastAsia="Times New Roman"/>
          <w:b/>
          <w:bCs/>
          <w:color w:val="212121"/>
        </w:rPr>
        <w:t>”</w:t>
      </w:r>
      <w:r w:rsidR="00C70F1F">
        <w:rPr>
          <w:rFonts w:eastAsia="Times New Roman"/>
          <w:color w:val="212121"/>
        </w:rPr>
        <w:t xml:space="preserve"> </w:t>
      </w:r>
      <w:r w:rsidR="0038162A">
        <w:rPr>
          <w:rFonts w:eastAsia="Times New Roman"/>
          <w:color w:val="212121"/>
        </w:rPr>
        <w:t>model 2022</w:t>
      </w:r>
      <w:r w:rsidR="00C70F1F">
        <w:rPr>
          <w:rFonts w:eastAsia="Times New Roman"/>
          <w:color w:val="212121"/>
        </w:rPr>
        <w:t>, (</w:t>
      </w:r>
      <w:r w:rsidR="00C70F1F">
        <w:rPr>
          <w:rFonts w:eastAsia="Times New Roman"/>
        </w:rPr>
        <w:t>Votivo Elcher make CEV BS NV Diesel Engine, Model E404TC) High Pressure Common Rail System HPCR Technology, Turbo Charged Water Cooed, ECU Control Engine Management System, Developing 74 K/101HP @ 2200 APM or Equent Engine)</w:t>
      </w:r>
    </w:p>
    <w:p w14:paraId="76D6107C" w14:textId="77777777" w:rsidR="00C70F1F" w:rsidRDefault="00C70F1F" w:rsidP="00C70F1F">
      <w:pPr>
        <w:rPr>
          <w:rFonts w:eastAsia="Times New Roman"/>
        </w:rPr>
      </w:pPr>
    </w:p>
    <w:p w14:paraId="7BFFF35B" w14:textId="233C5B97" w:rsidR="00E67427" w:rsidRPr="00855C88" w:rsidRDefault="00C70F1F" w:rsidP="00E67427">
      <w:pPr>
        <w:pStyle w:val="ListParagraph"/>
        <w:numPr>
          <w:ilvl w:val="0"/>
          <w:numId w:val="1"/>
        </w:numPr>
        <w:shd w:val="clear" w:color="auto" w:fill="FFFFFF"/>
        <w:rPr>
          <w:rFonts w:eastAsia="Times New Roman"/>
          <w:color w:val="212121"/>
        </w:rPr>
      </w:pPr>
      <w:r>
        <w:rPr>
          <w:rFonts w:eastAsia="Times New Roman"/>
          <w:color w:val="212121"/>
        </w:rPr>
        <w:t>“</w:t>
      </w:r>
      <w:r w:rsidRPr="00C70F1F">
        <w:rPr>
          <w:rFonts w:eastAsia="Times New Roman"/>
          <w:b/>
          <w:bCs/>
          <w:color w:val="212121"/>
        </w:rPr>
        <w:t>ESCORTS – F20</w:t>
      </w:r>
      <w:r>
        <w:rPr>
          <w:rFonts w:eastAsia="Times New Roman"/>
          <w:b/>
          <w:bCs/>
          <w:color w:val="212121"/>
        </w:rPr>
        <w:t>”</w:t>
      </w:r>
      <w:r>
        <w:rPr>
          <w:rFonts w:eastAsia="Times New Roman"/>
          <w:color w:val="212121"/>
        </w:rPr>
        <w:t xml:space="preserve"> </w:t>
      </w:r>
      <w:r w:rsidR="00E67427" w:rsidRPr="00855C88">
        <w:rPr>
          <w:rFonts w:eastAsia="Times New Roman"/>
          <w:color w:val="212121"/>
        </w:rPr>
        <w:t>crane on rental basis which is more specifically described in Annexure A.</w:t>
      </w:r>
    </w:p>
    <w:p w14:paraId="2527EDEF" w14:textId="77777777" w:rsidR="00E67427" w:rsidRDefault="00E67427" w:rsidP="00E67427">
      <w:pPr>
        <w:shd w:val="clear" w:color="auto" w:fill="FFFFFF"/>
        <w:rPr>
          <w:rFonts w:eastAsia="Times New Roman"/>
          <w:color w:val="212121"/>
        </w:rPr>
      </w:pPr>
    </w:p>
    <w:p w14:paraId="07DFB7AE" w14:textId="77777777" w:rsidR="00E67427" w:rsidRDefault="00E67427" w:rsidP="00E67427">
      <w:pPr>
        <w:shd w:val="clear" w:color="auto" w:fill="FFFFFF"/>
        <w:ind w:left="360"/>
        <w:rPr>
          <w:rFonts w:eastAsia="Times New Roman"/>
          <w:color w:val="212121"/>
        </w:rPr>
      </w:pPr>
      <w:r w:rsidRPr="00855C88">
        <w:rPr>
          <w:rFonts w:eastAsia="Times New Roman"/>
          <w:b/>
          <w:bCs/>
          <w:color w:val="212121"/>
        </w:rPr>
        <w:t>Standard Rate:</w:t>
      </w:r>
      <w:r>
        <w:rPr>
          <w:rFonts w:eastAsia="Times New Roman"/>
          <w:color w:val="212121"/>
        </w:rPr>
        <w:t xml:space="preserve"> The Company shall pay on satisfactory receipt of services such charges as mentioned in Annexure B on receipt of valid invoice.</w:t>
      </w:r>
    </w:p>
    <w:p w14:paraId="2C963720" w14:textId="77777777" w:rsidR="00E67427" w:rsidRDefault="00E67427" w:rsidP="00E67427">
      <w:pPr>
        <w:shd w:val="clear" w:color="auto" w:fill="FFFFFF"/>
        <w:rPr>
          <w:rFonts w:eastAsia="Times New Roman"/>
          <w:color w:val="212121"/>
        </w:rPr>
      </w:pPr>
    </w:p>
    <w:p w14:paraId="19CD80D9" w14:textId="77777777" w:rsidR="00E67427" w:rsidRDefault="00E67427" w:rsidP="00E67427">
      <w:pPr>
        <w:shd w:val="clear" w:color="auto" w:fill="FFFFFF"/>
        <w:ind w:left="360"/>
        <w:rPr>
          <w:rFonts w:eastAsia="Times New Roman"/>
          <w:color w:val="212121"/>
        </w:rPr>
      </w:pPr>
      <w:r w:rsidRPr="00855C88">
        <w:rPr>
          <w:rFonts w:eastAsia="Times New Roman"/>
          <w:b/>
          <w:bCs/>
          <w:color w:val="212121"/>
        </w:rPr>
        <w:t>Non Confirmity Discount Structure</w:t>
      </w:r>
      <w:r>
        <w:rPr>
          <w:rFonts w:eastAsia="Times New Roman"/>
          <w:color w:val="212121"/>
        </w:rPr>
        <w:t>: The Vendor hereby agrees to abide by non conformity discount structure as mentioned in Annexure C.</w:t>
      </w:r>
    </w:p>
    <w:p w14:paraId="7BD4BD79" w14:textId="77777777" w:rsidR="00E67427" w:rsidRDefault="00E67427" w:rsidP="00E67427">
      <w:pPr>
        <w:shd w:val="clear" w:color="auto" w:fill="FFFFFF"/>
        <w:rPr>
          <w:rFonts w:eastAsia="Times New Roman"/>
          <w:color w:val="212121"/>
        </w:rPr>
      </w:pPr>
    </w:p>
    <w:p w14:paraId="2B75D773" w14:textId="77777777" w:rsidR="00E67427" w:rsidRDefault="00E67427" w:rsidP="00E67427">
      <w:pPr>
        <w:shd w:val="clear" w:color="auto" w:fill="FFFFFF"/>
        <w:rPr>
          <w:rFonts w:eastAsia="Times New Roman"/>
          <w:color w:val="212121"/>
        </w:rPr>
      </w:pPr>
    </w:p>
    <w:p w14:paraId="62D7206E" w14:textId="77777777" w:rsidR="00E67427" w:rsidRDefault="00E67427" w:rsidP="00E67427">
      <w:pPr>
        <w:shd w:val="clear" w:color="auto" w:fill="FFFFFF"/>
        <w:rPr>
          <w:rFonts w:eastAsia="Times New Roman"/>
          <w:color w:val="212121"/>
        </w:rPr>
      </w:pPr>
    </w:p>
    <w:p w14:paraId="72040B00" w14:textId="77777777" w:rsidR="00E67427" w:rsidRPr="00855C88" w:rsidRDefault="00E67427" w:rsidP="00E67427">
      <w:pPr>
        <w:pStyle w:val="ListParagraph"/>
        <w:numPr>
          <w:ilvl w:val="0"/>
          <w:numId w:val="1"/>
        </w:numPr>
        <w:shd w:val="clear" w:color="auto" w:fill="FFFFFF"/>
        <w:rPr>
          <w:rFonts w:eastAsia="Times New Roman"/>
          <w:b/>
          <w:bCs/>
          <w:color w:val="212121"/>
        </w:rPr>
      </w:pPr>
      <w:r w:rsidRPr="00855C88">
        <w:rPr>
          <w:rFonts w:eastAsia="Times New Roman"/>
          <w:b/>
          <w:bCs/>
          <w:color w:val="212121"/>
        </w:rPr>
        <w:t>TERMINATION</w:t>
      </w:r>
    </w:p>
    <w:p w14:paraId="2027068C" w14:textId="77777777" w:rsidR="00E67427" w:rsidRDefault="00E67427" w:rsidP="00E67427">
      <w:pPr>
        <w:shd w:val="clear" w:color="auto" w:fill="FFFFFF"/>
        <w:rPr>
          <w:rFonts w:eastAsia="Times New Roman"/>
          <w:color w:val="212121"/>
        </w:rPr>
      </w:pPr>
    </w:p>
    <w:p w14:paraId="1432F2F7" w14:textId="77777777" w:rsidR="00E67427" w:rsidRPr="00855C88" w:rsidRDefault="00E67427" w:rsidP="00E67427">
      <w:pPr>
        <w:pStyle w:val="ListParagraph"/>
        <w:numPr>
          <w:ilvl w:val="1"/>
          <w:numId w:val="2"/>
        </w:numPr>
        <w:shd w:val="clear" w:color="auto" w:fill="FFFFFF"/>
        <w:rPr>
          <w:rFonts w:eastAsia="Times New Roman"/>
          <w:color w:val="212121"/>
        </w:rPr>
      </w:pPr>
      <w:r w:rsidRPr="00855C88">
        <w:rPr>
          <w:rFonts w:eastAsia="Times New Roman"/>
          <w:color w:val="212121"/>
        </w:rPr>
        <w:t>This Contract may be terminated by APMTP with or without cause upon thirty (30) days written notice.</w:t>
      </w:r>
    </w:p>
    <w:p w14:paraId="019FB9DD" w14:textId="77777777" w:rsidR="00E67427" w:rsidRPr="00855C88" w:rsidRDefault="00E67427" w:rsidP="00E67427">
      <w:pPr>
        <w:pStyle w:val="ListParagraph"/>
        <w:numPr>
          <w:ilvl w:val="1"/>
          <w:numId w:val="2"/>
        </w:numPr>
        <w:shd w:val="clear" w:color="auto" w:fill="FFFFFF"/>
        <w:rPr>
          <w:rFonts w:eastAsia="Times New Roman"/>
          <w:color w:val="212121"/>
        </w:rPr>
      </w:pPr>
      <w:r w:rsidRPr="00855C88">
        <w:rPr>
          <w:rFonts w:eastAsia="Times New Roman"/>
          <w:color w:val="212121"/>
        </w:rPr>
        <w:t>In case of any violation of supply terms of this Contract and failure of defaulting Party to correct such default within ten (10) days of notice of such default by other Party, the Contract shall stand terminated.</w:t>
      </w:r>
    </w:p>
    <w:p w14:paraId="67A9F560" w14:textId="77777777" w:rsidR="00E67427" w:rsidRPr="00855C88" w:rsidRDefault="00E67427" w:rsidP="00E67427">
      <w:pPr>
        <w:pStyle w:val="ListParagraph"/>
        <w:numPr>
          <w:ilvl w:val="1"/>
          <w:numId w:val="2"/>
        </w:numPr>
        <w:shd w:val="clear" w:color="auto" w:fill="FFFFFF"/>
        <w:rPr>
          <w:rFonts w:eastAsia="Times New Roman"/>
          <w:color w:val="212121"/>
        </w:rPr>
      </w:pPr>
      <w:r w:rsidRPr="00855C88">
        <w:rPr>
          <w:rFonts w:eastAsia="Times New Roman"/>
          <w:color w:val="212121"/>
        </w:rPr>
        <w:t>It is hereby agreed that the parties shall not be entitled to claim or recover any amount by way of compensation for termination of this Contract.</w:t>
      </w:r>
    </w:p>
    <w:p w14:paraId="7E375683" w14:textId="77777777" w:rsidR="00E67427" w:rsidRPr="00855C88" w:rsidRDefault="00E67427" w:rsidP="00E67427">
      <w:pPr>
        <w:pStyle w:val="ListParagraph"/>
        <w:numPr>
          <w:ilvl w:val="1"/>
          <w:numId w:val="2"/>
        </w:numPr>
        <w:shd w:val="clear" w:color="auto" w:fill="FFFFFF"/>
        <w:rPr>
          <w:rFonts w:eastAsia="Times New Roman"/>
          <w:color w:val="212121"/>
        </w:rPr>
      </w:pPr>
      <w:r w:rsidRPr="00855C88">
        <w:rPr>
          <w:rFonts w:eastAsia="Times New Roman"/>
          <w:color w:val="212121"/>
        </w:rPr>
        <w:t>On the date of expiration or termination of this Contract and/or Work Order, each Party shall return all equipment, material, Confidential and/or Proprietary Information in possession of such Party, to the other party who owns it.</w:t>
      </w:r>
    </w:p>
    <w:p w14:paraId="2BFEE7D0" w14:textId="77777777" w:rsidR="00E67427" w:rsidRPr="00855C88" w:rsidRDefault="00E67427" w:rsidP="00E67427">
      <w:pPr>
        <w:pStyle w:val="ListParagraph"/>
        <w:numPr>
          <w:ilvl w:val="1"/>
          <w:numId w:val="2"/>
        </w:numPr>
        <w:shd w:val="clear" w:color="auto" w:fill="FFFFFF"/>
        <w:rPr>
          <w:rFonts w:eastAsia="Times New Roman"/>
          <w:color w:val="212121"/>
        </w:rPr>
      </w:pPr>
      <w:r w:rsidRPr="00855C88">
        <w:rPr>
          <w:rFonts w:eastAsia="Times New Roman"/>
          <w:color w:val="212121"/>
        </w:rPr>
        <w:t>In the event of breach of clauses related to Confidentiality and Data Protection, APMTP shall be entitled to terminate the agreement immediately. The Vendor shall be responsible to return, transfer or destroy any shared information in the presence of APMTP.</w:t>
      </w:r>
    </w:p>
    <w:p w14:paraId="6D0FD2BA" w14:textId="77777777" w:rsidR="00E67427" w:rsidRDefault="00E67427" w:rsidP="00E67427">
      <w:pPr>
        <w:shd w:val="clear" w:color="auto" w:fill="FFFFFF"/>
        <w:rPr>
          <w:rFonts w:eastAsia="Times New Roman"/>
          <w:color w:val="212121"/>
        </w:rPr>
      </w:pPr>
    </w:p>
    <w:p w14:paraId="1314244E" w14:textId="77777777" w:rsidR="00E67427" w:rsidRDefault="00E67427" w:rsidP="00E67427">
      <w:pPr>
        <w:shd w:val="clear" w:color="auto" w:fill="FFFFFF"/>
        <w:rPr>
          <w:rFonts w:eastAsia="Times New Roman"/>
          <w:color w:val="212121"/>
        </w:rPr>
      </w:pPr>
    </w:p>
    <w:p w14:paraId="06C18C32" w14:textId="77777777" w:rsidR="00E67427" w:rsidRPr="00855C88" w:rsidRDefault="00E67427" w:rsidP="00E67427">
      <w:pPr>
        <w:pStyle w:val="ListParagraph"/>
        <w:numPr>
          <w:ilvl w:val="0"/>
          <w:numId w:val="1"/>
        </w:numPr>
        <w:shd w:val="clear" w:color="auto" w:fill="FFFFFF"/>
        <w:rPr>
          <w:rFonts w:eastAsia="Times New Roman"/>
          <w:b/>
          <w:bCs/>
          <w:color w:val="212121"/>
        </w:rPr>
      </w:pPr>
      <w:r w:rsidRPr="00855C88">
        <w:rPr>
          <w:rFonts w:eastAsia="Times New Roman"/>
          <w:b/>
          <w:bCs/>
          <w:color w:val="212121"/>
        </w:rPr>
        <w:t>TERM OF AGREEMENT</w:t>
      </w:r>
    </w:p>
    <w:p w14:paraId="4A2C150F" w14:textId="77777777" w:rsidR="00E67427" w:rsidRDefault="00E67427" w:rsidP="00E67427">
      <w:pPr>
        <w:shd w:val="clear" w:color="auto" w:fill="FFFFFF"/>
        <w:rPr>
          <w:rFonts w:eastAsia="Times New Roman"/>
          <w:color w:val="212121"/>
        </w:rPr>
      </w:pPr>
    </w:p>
    <w:p w14:paraId="1830B173" w14:textId="5C927DE9" w:rsidR="00E67427" w:rsidRPr="00855C88" w:rsidRDefault="00E67427" w:rsidP="00E67427">
      <w:pPr>
        <w:pStyle w:val="ListParagraph"/>
        <w:numPr>
          <w:ilvl w:val="0"/>
          <w:numId w:val="3"/>
        </w:numPr>
        <w:shd w:val="clear" w:color="auto" w:fill="FFFFFF"/>
        <w:rPr>
          <w:rFonts w:eastAsia="Times New Roman"/>
          <w:color w:val="212121"/>
        </w:rPr>
      </w:pPr>
      <w:r w:rsidRPr="00855C88">
        <w:rPr>
          <w:rFonts w:eastAsia="Times New Roman"/>
          <w:color w:val="212121"/>
        </w:rPr>
        <w:t xml:space="preserve">This Agreement shall be deemed to have commenced from </w:t>
      </w:r>
      <w:r w:rsidRPr="00855C88">
        <w:rPr>
          <w:rFonts w:eastAsia="Times New Roman"/>
          <w:b/>
          <w:bCs/>
          <w:color w:val="212121"/>
        </w:rPr>
        <w:t>1st J</w:t>
      </w:r>
      <w:r w:rsidR="0038162A">
        <w:rPr>
          <w:rFonts w:eastAsia="Times New Roman"/>
          <w:b/>
          <w:bCs/>
          <w:color w:val="212121"/>
        </w:rPr>
        <w:t>ul</w:t>
      </w:r>
      <w:r w:rsidRPr="00855C88">
        <w:rPr>
          <w:rFonts w:eastAsia="Times New Roman"/>
          <w:b/>
          <w:bCs/>
          <w:color w:val="212121"/>
        </w:rPr>
        <w:t xml:space="preserve"> 202</w:t>
      </w:r>
      <w:r w:rsidR="006002D6">
        <w:rPr>
          <w:rFonts w:eastAsia="Times New Roman"/>
          <w:b/>
          <w:bCs/>
          <w:color w:val="212121"/>
        </w:rPr>
        <w:t>2</w:t>
      </w:r>
      <w:r w:rsidRPr="00855C88">
        <w:rPr>
          <w:rFonts w:eastAsia="Times New Roman"/>
          <w:color w:val="212121"/>
        </w:rPr>
        <w:t xml:space="preserve"> and shall remain in effect till </w:t>
      </w:r>
      <w:r w:rsidRPr="00855C88">
        <w:rPr>
          <w:rFonts w:eastAsia="Times New Roman"/>
          <w:b/>
          <w:bCs/>
          <w:color w:val="212121"/>
        </w:rPr>
        <w:t>3</w:t>
      </w:r>
      <w:r w:rsidR="0038162A">
        <w:rPr>
          <w:rFonts w:eastAsia="Times New Roman"/>
          <w:b/>
          <w:bCs/>
          <w:color w:val="212121"/>
        </w:rPr>
        <w:t>0</w:t>
      </w:r>
      <w:r w:rsidR="0038162A" w:rsidRPr="0038162A">
        <w:rPr>
          <w:rFonts w:eastAsia="Times New Roman"/>
          <w:b/>
          <w:bCs/>
          <w:color w:val="212121"/>
          <w:vertAlign w:val="superscript"/>
        </w:rPr>
        <w:t>th</w:t>
      </w:r>
      <w:r w:rsidR="0038162A">
        <w:rPr>
          <w:rFonts w:eastAsia="Times New Roman"/>
          <w:b/>
          <w:bCs/>
          <w:color w:val="212121"/>
        </w:rPr>
        <w:t xml:space="preserve"> Jun</w:t>
      </w:r>
      <w:r w:rsidRPr="00855C88">
        <w:rPr>
          <w:rFonts w:eastAsia="Times New Roman"/>
          <w:b/>
          <w:bCs/>
          <w:color w:val="212121"/>
        </w:rPr>
        <w:t xml:space="preserve">  202</w:t>
      </w:r>
      <w:r w:rsidR="0038162A">
        <w:rPr>
          <w:rFonts w:eastAsia="Times New Roman"/>
          <w:b/>
          <w:bCs/>
          <w:color w:val="212121"/>
        </w:rPr>
        <w:t>3</w:t>
      </w:r>
      <w:r w:rsidRPr="00855C88">
        <w:rPr>
          <w:rFonts w:eastAsia="Times New Roman"/>
          <w:color w:val="212121"/>
        </w:rPr>
        <w:t>.</w:t>
      </w:r>
    </w:p>
    <w:p w14:paraId="1F1449D1" w14:textId="77777777" w:rsidR="00E67427" w:rsidRPr="00855C88" w:rsidRDefault="00E67427" w:rsidP="00E67427">
      <w:pPr>
        <w:pStyle w:val="ListParagraph"/>
        <w:numPr>
          <w:ilvl w:val="0"/>
          <w:numId w:val="3"/>
        </w:numPr>
        <w:shd w:val="clear" w:color="auto" w:fill="FFFFFF"/>
        <w:rPr>
          <w:rFonts w:eastAsia="Times New Roman"/>
          <w:color w:val="212121"/>
        </w:rPr>
      </w:pPr>
      <w:r w:rsidRPr="00855C88">
        <w:rPr>
          <w:rFonts w:eastAsia="Times New Roman"/>
          <w:color w:val="212121"/>
        </w:rPr>
        <w:t>APMTP reserves its right to extend the Agreement subject to satisfactory performance during the contract period and the Vendor seeking an extension in writing on the same terms and conditions 60 days prior to completion of term.</w:t>
      </w:r>
    </w:p>
    <w:p w14:paraId="6860A3E0" w14:textId="77777777" w:rsidR="00E67427" w:rsidRPr="00855C88" w:rsidRDefault="00E67427" w:rsidP="00E67427">
      <w:pPr>
        <w:pStyle w:val="ListParagraph"/>
        <w:numPr>
          <w:ilvl w:val="0"/>
          <w:numId w:val="3"/>
        </w:numPr>
        <w:shd w:val="clear" w:color="auto" w:fill="FFFFFF"/>
        <w:rPr>
          <w:rFonts w:eastAsia="Times New Roman"/>
          <w:color w:val="212121"/>
        </w:rPr>
      </w:pPr>
      <w:r w:rsidRPr="00855C88">
        <w:rPr>
          <w:rFonts w:eastAsia="Times New Roman"/>
          <w:color w:val="212121"/>
        </w:rPr>
        <w:t xml:space="preserve">The Vendor agrees that on expiry of this Agreement, APMTP at its sole discretion reserves the right to instruct the Vendor in writing to provide the services at the rate prevailing on the last date of this Agreement up to a maximum period of 4 (four) months beyond this Agreement period. </w:t>
      </w:r>
    </w:p>
    <w:p w14:paraId="5E7BB71E" w14:textId="4EDB29CB" w:rsidR="00E67427" w:rsidRDefault="00E67427" w:rsidP="00E67427">
      <w:pPr>
        <w:pStyle w:val="ListParagraph"/>
        <w:numPr>
          <w:ilvl w:val="0"/>
          <w:numId w:val="3"/>
        </w:numPr>
        <w:shd w:val="clear" w:color="auto" w:fill="FFFFFF"/>
        <w:rPr>
          <w:rFonts w:eastAsia="Times New Roman"/>
          <w:color w:val="212121"/>
        </w:rPr>
      </w:pPr>
      <w:r w:rsidRPr="00855C88">
        <w:rPr>
          <w:rFonts w:eastAsia="Times New Roman"/>
          <w:color w:val="212121"/>
        </w:rPr>
        <w:t>APMTP reserves the right to renew the Agreement at its sole discretion for a further period of two years with same rates, terms and condition subject to satisfactory performance of Services by the Vendor during the Term of this Agreement and provided the Vendor seeks an extension by giving 30 (thirty) days written notice prior to the expiration of the Term of the Agreement.</w:t>
      </w:r>
    </w:p>
    <w:p w14:paraId="146FEC8E" w14:textId="3FF12029" w:rsidR="00E67427" w:rsidRDefault="00E67427" w:rsidP="00E67427">
      <w:pPr>
        <w:pStyle w:val="ListParagraph"/>
        <w:numPr>
          <w:ilvl w:val="0"/>
          <w:numId w:val="1"/>
        </w:numPr>
        <w:rPr>
          <w:rFonts w:eastAsia="Times New Roman"/>
        </w:rPr>
      </w:pPr>
      <w:r w:rsidRPr="00855C88">
        <w:rPr>
          <w:rFonts w:eastAsia="Times New Roman"/>
        </w:rPr>
        <w:lastRenderedPageBreak/>
        <w:t>This Contract is subject to you agreeing to:</w:t>
      </w:r>
    </w:p>
    <w:p w14:paraId="206BAAB9" w14:textId="5D814F46" w:rsidR="006002D6" w:rsidRDefault="006002D6" w:rsidP="006002D6">
      <w:pPr>
        <w:pStyle w:val="ListParagraph"/>
        <w:ind w:left="360"/>
        <w:rPr>
          <w:rFonts w:eastAsia="Times New Roman"/>
        </w:rPr>
      </w:pPr>
    </w:p>
    <w:p w14:paraId="44CB28FD" w14:textId="3AC4E143" w:rsidR="006002D6" w:rsidRDefault="006002D6" w:rsidP="006002D6">
      <w:pPr>
        <w:pStyle w:val="ListParagraph"/>
        <w:numPr>
          <w:ilvl w:val="1"/>
          <w:numId w:val="1"/>
        </w:numPr>
        <w:rPr>
          <w:rFonts w:eastAsia="Times New Roman"/>
        </w:rPr>
      </w:pPr>
      <w:r>
        <w:rPr>
          <w:rFonts w:eastAsia="Times New Roman"/>
        </w:rPr>
        <w:t xml:space="preserve">Valid operator license </w:t>
      </w:r>
    </w:p>
    <w:p w14:paraId="5CF193ED" w14:textId="0CF380B0" w:rsidR="006002D6" w:rsidRDefault="006002D6" w:rsidP="006002D6">
      <w:pPr>
        <w:pStyle w:val="ListParagraph"/>
        <w:numPr>
          <w:ilvl w:val="1"/>
          <w:numId w:val="1"/>
        </w:numPr>
        <w:rPr>
          <w:rFonts w:eastAsia="Times New Roman"/>
        </w:rPr>
      </w:pPr>
      <w:r>
        <w:rPr>
          <w:rFonts w:eastAsia="Times New Roman"/>
        </w:rPr>
        <w:t xml:space="preserve">Require for 24x7 days </w:t>
      </w:r>
      <w:r w:rsidR="0038162A">
        <w:rPr>
          <w:rFonts w:eastAsia="Times New Roman"/>
        </w:rPr>
        <w:t>with operator</w:t>
      </w:r>
    </w:p>
    <w:p w14:paraId="7949F0BD" w14:textId="433725FC" w:rsidR="006002D6" w:rsidRDefault="006002D6" w:rsidP="006002D6">
      <w:pPr>
        <w:pStyle w:val="ListParagraph"/>
        <w:numPr>
          <w:ilvl w:val="1"/>
          <w:numId w:val="1"/>
        </w:numPr>
        <w:rPr>
          <w:rFonts w:eastAsia="Times New Roman"/>
        </w:rPr>
      </w:pPr>
      <w:r>
        <w:rPr>
          <w:rFonts w:eastAsia="Times New Roman"/>
        </w:rPr>
        <w:t>Two days for necessary maintenance activities once in month for the crane</w:t>
      </w:r>
    </w:p>
    <w:p w14:paraId="44CA09F7" w14:textId="15CEC3DE" w:rsidR="006002D6" w:rsidRDefault="006002D6" w:rsidP="006002D6">
      <w:pPr>
        <w:pStyle w:val="ListParagraph"/>
        <w:numPr>
          <w:ilvl w:val="1"/>
          <w:numId w:val="1"/>
        </w:numPr>
        <w:rPr>
          <w:rFonts w:eastAsia="Times New Roman"/>
        </w:rPr>
      </w:pPr>
      <w:r>
        <w:rPr>
          <w:rFonts w:eastAsia="Times New Roman"/>
        </w:rPr>
        <w:t xml:space="preserve">During any breakdown </w:t>
      </w:r>
      <w:r w:rsidR="00975D6D">
        <w:rPr>
          <w:rFonts w:eastAsia="Times New Roman"/>
        </w:rPr>
        <w:t>at the crane, ensure</w:t>
      </w:r>
      <w:r>
        <w:rPr>
          <w:rFonts w:eastAsia="Times New Roman"/>
        </w:rPr>
        <w:t xml:space="preserve"> to arrange extra crane instead </w:t>
      </w:r>
      <w:r w:rsidR="00975D6D">
        <w:rPr>
          <w:rFonts w:eastAsia="Times New Roman"/>
        </w:rPr>
        <w:t>of the same</w:t>
      </w:r>
    </w:p>
    <w:p w14:paraId="34F53DFF" w14:textId="445EDD06" w:rsidR="00975D6D" w:rsidRDefault="00975D6D" w:rsidP="006002D6">
      <w:pPr>
        <w:pStyle w:val="ListParagraph"/>
        <w:numPr>
          <w:ilvl w:val="1"/>
          <w:numId w:val="1"/>
        </w:numPr>
        <w:rPr>
          <w:rFonts w:eastAsia="Times New Roman"/>
        </w:rPr>
      </w:pPr>
      <w:r>
        <w:rPr>
          <w:rFonts w:eastAsia="Times New Roman"/>
        </w:rPr>
        <w:t>Daily check list to be maintain &amp; sign off by the concern’s supervisor/officer.</w:t>
      </w:r>
    </w:p>
    <w:p w14:paraId="532B00EA" w14:textId="383CE30E" w:rsidR="00975D6D" w:rsidRDefault="00975D6D" w:rsidP="006002D6">
      <w:pPr>
        <w:pStyle w:val="ListParagraph"/>
        <w:numPr>
          <w:ilvl w:val="1"/>
          <w:numId w:val="1"/>
        </w:numPr>
        <w:rPr>
          <w:rFonts w:eastAsia="Times New Roman"/>
        </w:rPr>
      </w:pPr>
      <w:r>
        <w:rPr>
          <w:rFonts w:eastAsia="Times New Roman"/>
        </w:rPr>
        <w:t>Daily data of the logbook maintain by the operator</w:t>
      </w:r>
    </w:p>
    <w:p w14:paraId="12DF6DE6" w14:textId="77F72387" w:rsidR="00975D6D" w:rsidRDefault="00975D6D" w:rsidP="006002D6">
      <w:pPr>
        <w:pStyle w:val="ListParagraph"/>
        <w:numPr>
          <w:ilvl w:val="1"/>
          <w:numId w:val="1"/>
        </w:numPr>
        <w:rPr>
          <w:rFonts w:eastAsia="Times New Roman"/>
        </w:rPr>
      </w:pPr>
      <w:r>
        <w:rPr>
          <w:rFonts w:eastAsia="Times New Roman"/>
        </w:rPr>
        <w:t>Daily attendance to be update by the concern’s supervisor/officer.</w:t>
      </w:r>
    </w:p>
    <w:p w14:paraId="5F1AF10B" w14:textId="6E638AB9" w:rsidR="00223512" w:rsidRDefault="00223512" w:rsidP="00223512">
      <w:pPr>
        <w:rPr>
          <w:rFonts w:eastAsia="Times New Roman"/>
        </w:rPr>
      </w:pPr>
    </w:p>
    <w:p w14:paraId="7BCDBF28" w14:textId="1F2B6DB9" w:rsidR="00223512" w:rsidRDefault="00223512" w:rsidP="00223512">
      <w:pPr>
        <w:rPr>
          <w:rFonts w:eastAsia="Times New Roman"/>
        </w:rPr>
      </w:pPr>
    </w:p>
    <w:p w14:paraId="601D265A" w14:textId="595523DC" w:rsidR="00223512" w:rsidRDefault="00223512" w:rsidP="00223512">
      <w:pPr>
        <w:rPr>
          <w:rFonts w:eastAsia="Times New Roman"/>
        </w:rPr>
      </w:pPr>
    </w:p>
    <w:p w14:paraId="6464A86C" w14:textId="77777777" w:rsidR="00223512" w:rsidRPr="008314CD" w:rsidRDefault="00223512" w:rsidP="00223512">
      <w:pPr>
        <w:jc w:val="center"/>
        <w:rPr>
          <w:rFonts w:ascii="Times New Roman" w:eastAsia="Times New Roman" w:hAnsi="Times New Roman" w:cs="Times New Roman"/>
          <w:b/>
          <w:bCs/>
          <w:sz w:val="24"/>
          <w:szCs w:val="24"/>
        </w:rPr>
      </w:pPr>
      <w:r w:rsidRPr="008314CD">
        <w:rPr>
          <w:rFonts w:ascii="Times New Roman" w:eastAsia="Times New Roman" w:hAnsi="Times New Roman" w:cs="Times New Roman"/>
          <w:b/>
          <w:bCs/>
          <w:sz w:val="24"/>
          <w:szCs w:val="24"/>
        </w:rPr>
        <w:t>Annexure -A</w:t>
      </w:r>
    </w:p>
    <w:p w14:paraId="049E2874" w14:textId="77777777" w:rsidR="00223512" w:rsidRPr="008314CD" w:rsidRDefault="00223512" w:rsidP="00223512">
      <w:pPr>
        <w:jc w:val="center"/>
        <w:rPr>
          <w:rFonts w:ascii="Times New Roman" w:eastAsia="Times New Roman" w:hAnsi="Times New Roman" w:cs="Times New Roman"/>
          <w:b/>
          <w:bCs/>
          <w:sz w:val="24"/>
          <w:szCs w:val="24"/>
        </w:rPr>
      </w:pPr>
      <w:r w:rsidRPr="008314CD">
        <w:rPr>
          <w:rFonts w:ascii="Times New Roman" w:eastAsia="Times New Roman" w:hAnsi="Times New Roman" w:cs="Times New Roman"/>
          <w:b/>
          <w:bCs/>
          <w:sz w:val="24"/>
          <w:szCs w:val="24"/>
        </w:rPr>
        <w:t>Scope of work of the vendor</w:t>
      </w:r>
    </w:p>
    <w:p w14:paraId="4282AF3A" w14:textId="4D85A695" w:rsidR="00223512" w:rsidRPr="008314CD" w:rsidRDefault="00223512" w:rsidP="00223512">
      <w:pPr>
        <w:rPr>
          <w:rFonts w:ascii="Times New Roman" w:eastAsia="Times New Roman" w:hAnsi="Times New Roman" w:cs="Times New Roman"/>
          <w:sz w:val="24"/>
          <w:szCs w:val="24"/>
        </w:rPr>
      </w:pPr>
      <w:r w:rsidRPr="008314CD">
        <w:rPr>
          <w:rFonts w:ascii="Times New Roman" w:eastAsia="Times New Roman" w:hAnsi="Times New Roman" w:cs="Times New Roman"/>
          <w:sz w:val="24"/>
          <w:szCs w:val="24"/>
        </w:rPr>
        <w:t xml:space="preserve">Supply of </w:t>
      </w:r>
      <w:r w:rsidR="0038162A" w:rsidRPr="00C70F1F">
        <w:rPr>
          <w:rFonts w:eastAsia="Times New Roman"/>
          <w:b/>
          <w:bCs/>
          <w:color w:val="212121"/>
        </w:rPr>
        <w:t>ESCORTS – F20</w:t>
      </w:r>
      <w:r w:rsidR="0038162A">
        <w:rPr>
          <w:rFonts w:eastAsia="Times New Roman"/>
          <w:b/>
          <w:bCs/>
          <w:color w:val="212121"/>
        </w:rPr>
        <w:t>”</w:t>
      </w:r>
      <w:r w:rsidR="0038162A">
        <w:rPr>
          <w:rFonts w:eastAsia="Times New Roman"/>
          <w:color w:val="212121"/>
        </w:rPr>
        <w:t xml:space="preserve"> </w:t>
      </w:r>
      <w:r w:rsidR="0038162A">
        <w:rPr>
          <w:rFonts w:eastAsia="Times New Roman"/>
        </w:rPr>
        <w:t>Model E404TC</w:t>
      </w:r>
      <w:r w:rsidR="0038162A">
        <w:rPr>
          <w:rFonts w:eastAsia="Times New Roman"/>
          <w:color w:val="212121"/>
        </w:rPr>
        <w:t xml:space="preserve"> </w:t>
      </w:r>
      <w:r w:rsidR="0038162A">
        <w:rPr>
          <w:rFonts w:eastAsia="Times New Roman"/>
          <w:color w:val="212121"/>
        </w:rPr>
        <w:t>model 2022</w:t>
      </w:r>
      <w:r w:rsidRPr="008314CD">
        <w:rPr>
          <w:rFonts w:ascii="Times New Roman" w:eastAsia="Times New Roman" w:hAnsi="Times New Roman" w:cs="Times New Roman"/>
          <w:sz w:val="24"/>
          <w:szCs w:val="24"/>
        </w:rPr>
        <w:t xml:space="preserve"> on 24 hrs basis with operator as per specification given under with 2</w:t>
      </w:r>
    </w:p>
    <w:p w14:paraId="2A8909AE" w14:textId="77777777" w:rsidR="00223512" w:rsidRPr="008314CD" w:rsidRDefault="00223512" w:rsidP="00223512">
      <w:pPr>
        <w:rPr>
          <w:rFonts w:ascii="Times New Roman" w:eastAsia="Times New Roman" w:hAnsi="Times New Roman" w:cs="Times New Roman"/>
          <w:sz w:val="24"/>
          <w:szCs w:val="24"/>
        </w:rPr>
      </w:pPr>
      <w:r w:rsidRPr="008314CD">
        <w:rPr>
          <w:rFonts w:ascii="Times New Roman" w:eastAsia="Times New Roman" w:hAnsi="Times New Roman" w:cs="Times New Roman"/>
          <w:sz w:val="24"/>
          <w:szCs w:val="24"/>
        </w:rPr>
        <w:t>operator.</w:t>
      </w:r>
    </w:p>
    <w:p w14:paraId="6645283B" w14:textId="77777777" w:rsidR="00223512" w:rsidRPr="008314CD" w:rsidRDefault="00223512" w:rsidP="00223512">
      <w:pPr>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1292"/>
        <w:gridCol w:w="7724"/>
      </w:tblGrid>
      <w:tr w:rsidR="00223512" w14:paraId="21AE9A4C" w14:textId="77777777" w:rsidTr="00653101">
        <w:tc>
          <w:tcPr>
            <w:tcW w:w="1292" w:type="dxa"/>
          </w:tcPr>
          <w:p w14:paraId="06255F57" w14:textId="77777777" w:rsidR="00223512" w:rsidRPr="008314CD" w:rsidRDefault="00223512" w:rsidP="00653101">
            <w:pPr>
              <w:rPr>
                <w:rFonts w:ascii="Times New Roman" w:eastAsia="Times New Roman" w:hAnsi="Times New Roman" w:cs="Times New Roman"/>
                <w:sz w:val="24"/>
                <w:szCs w:val="24"/>
              </w:rPr>
            </w:pPr>
            <w:r w:rsidRPr="008314CD">
              <w:rPr>
                <w:rFonts w:ascii="Times New Roman" w:eastAsia="Times New Roman" w:hAnsi="Times New Roman" w:cs="Times New Roman"/>
                <w:sz w:val="24"/>
                <w:szCs w:val="24"/>
              </w:rPr>
              <w:t>Lifting Capacity</w:t>
            </w:r>
          </w:p>
          <w:p w14:paraId="62C74267" w14:textId="77777777" w:rsidR="00223512" w:rsidRDefault="00223512" w:rsidP="00653101">
            <w:pPr>
              <w:rPr>
                <w:rFonts w:ascii="Times New Roman" w:eastAsia="Times New Roman" w:hAnsi="Times New Roman" w:cs="Times New Roman"/>
                <w:sz w:val="24"/>
                <w:szCs w:val="24"/>
              </w:rPr>
            </w:pPr>
          </w:p>
        </w:tc>
        <w:tc>
          <w:tcPr>
            <w:tcW w:w="7724" w:type="dxa"/>
          </w:tcPr>
          <w:p w14:paraId="114B534B" w14:textId="6AB8B247" w:rsidR="00223512" w:rsidRPr="008314CD"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8314CD">
              <w:rPr>
                <w:rFonts w:ascii="Times New Roman" w:eastAsia="Times New Roman" w:hAnsi="Times New Roman" w:cs="Times New Roman"/>
                <w:sz w:val="24"/>
                <w:szCs w:val="24"/>
              </w:rPr>
              <w:t xml:space="preserve"> tons</w:t>
            </w:r>
            <w:r w:rsidR="0038162A">
              <w:rPr>
                <w:rFonts w:ascii="Times New Roman" w:eastAsia="Times New Roman" w:hAnsi="Times New Roman" w:cs="Times New Roman"/>
                <w:sz w:val="24"/>
                <w:szCs w:val="24"/>
              </w:rPr>
              <w:t xml:space="preserve"> SWL including all safety system working condition as per APMT standard</w:t>
            </w:r>
          </w:p>
          <w:p w14:paraId="11C730FA" w14:textId="77777777" w:rsidR="00223512" w:rsidRDefault="00223512" w:rsidP="00653101">
            <w:pPr>
              <w:rPr>
                <w:rFonts w:ascii="Times New Roman" w:eastAsia="Times New Roman" w:hAnsi="Times New Roman" w:cs="Times New Roman"/>
                <w:sz w:val="24"/>
                <w:szCs w:val="24"/>
              </w:rPr>
            </w:pPr>
          </w:p>
        </w:tc>
      </w:tr>
      <w:tr w:rsidR="00223512" w14:paraId="6F74DABE" w14:textId="77777777" w:rsidTr="00653101">
        <w:tc>
          <w:tcPr>
            <w:tcW w:w="1292" w:type="dxa"/>
          </w:tcPr>
          <w:p w14:paraId="42622748" w14:textId="77777777" w:rsidR="00223512" w:rsidRPr="008314CD" w:rsidRDefault="00223512" w:rsidP="00653101">
            <w:pPr>
              <w:rPr>
                <w:rFonts w:ascii="Times New Roman" w:eastAsia="Times New Roman" w:hAnsi="Times New Roman" w:cs="Times New Roman"/>
                <w:sz w:val="24"/>
                <w:szCs w:val="24"/>
              </w:rPr>
            </w:pPr>
            <w:r w:rsidRPr="008314CD">
              <w:rPr>
                <w:rFonts w:ascii="Times New Roman" w:eastAsia="Times New Roman" w:hAnsi="Times New Roman" w:cs="Times New Roman"/>
                <w:sz w:val="24"/>
                <w:szCs w:val="24"/>
              </w:rPr>
              <w:t>Engine</w:t>
            </w:r>
          </w:p>
          <w:p w14:paraId="4A89CE8C" w14:textId="77777777" w:rsidR="00223512" w:rsidRDefault="00223512" w:rsidP="00653101">
            <w:pPr>
              <w:rPr>
                <w:rFonts w:ascii="Times New Roman" w:eastAsia="Times New Roman" w:hAnsi="Times New Roman" w:cs="Times New Roman"/>
                <w:sz w:val="24"/>
                <w:szCs w:val="24"/>
              </w:rPr>
            </w:pPr>
          </w:p>
        </w:tc>
        <w:tc>
          <w:tcPr>
            <w:tcW w:w="7724" w:type="dxa"/>
          </w:tcPr>
          <w:p w14:paraId="23C59F16" w14:textId="77777777" w:rsidR="00223512" w:rsidRDefault="00223512" w:rsidP="00653101">
            <w:pPr>
              <w:rPr>
                <w:rFonts w:ascii="Times New Roman" w:eastAsia="Times New Roman" w:hAnsi="Times New Roman" w:cs="Times New Roman"/>
                <w:sz w:val="24"/>
                <w:szCs w:val="24"/>
              </w:rPr>
            </w:pPr>
            <w:r w:rsidRPr="00480D2A">
              <w:rPr>
                <w:rFonts w:ascii="Times New Roman" w:eastAsia="Times New Roman" w:hAnsi="Times New Roman" w:cs="Times New Roman"/>
                <w:noProof/>
                <w:sz w:val="24"/>
                <w:szCs w:val="24"/>
              </w:rPr>
              <w:drawing>
                <wp:inline distT="0" distB="0" distL="0" distR="0" wp14:anchorId="7E89B43F" wp14:editId="03D4C3DC">
                  <wp:extent cx="5731510" cy="170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170815"/>
                          </a:xfrm>
                          <a:prstGeom prst="rect">
                            <a:avLst/>
                          </a:prstGeom>
                          <a:noFill/>
                          <a:ln>
                            <a:noFill/>
                          </a:ln>
                        </pic:spPr>
                      </pic:pic>
                    </a:graphicData>
                  </a:graphic>
                </wp:inline>
              </w:drawing>
            </w:r>
          </w:p>
        </w:tc>
      </w:tr>
      <w:tr w:rsidR="00223512" w14:paraId="50E60975" w14:textId="77777777" w:rsidTr="00653101">
        <w:tc>
          <w:tcPr>
            <w:tcW w:w="1292" w:type="dxa"/>
          </w:tcPr>
          <w:p w14:paraId="70F89D5D" w14:textId="77777777" w:rsidR="00223512" w:rsidRDefault="00223512" w:rsidP="00653101">
            <w:pPr>
              <w:rPr>
                <w:rFonts w:ascii="Times New Roman" w:eastAsia="Times New Roman" w:hAnsi="Times New Roman" w:cs="Times New Roman"/>
                <w:sz w:val="24"/>
                <w:szCs w:val="24"/>
              </w:rPr>
            </w:pPr>
            <w:r w:rsidRPr="008314CD">
              <w:rPr>
                <w:rFonts w:ascii="Times New Roman" w:eastAsia="Times New Roman" w:hAnsi="Times New Roman" w:cs="Times New Roman"/>
                <w:sz w:val="24"/>
                <w:szCs w:val="24"/>
              </w:rPr>
              <w:t>Rated Power</w:t>
            </w:r>
          </w:p>
        </w:tc>
        <w:tc>
          <w:tcPr>
            <w:tcW w:w="7724" w:type="dxa"/>
          </w:tcPr>
          <w:p w14:paraId="0CB9D9D2" w14:textId="77777777" w:rsidR="00223512" w:rsidRDefault="00223512" w:rsidP="00653101">
            <w:pPr>
              <w:rPr>
                <w:rFonts w:ascii="Times New Roman" w:eastAsia="Times New Roman" w:hAnsi="Times New Roman" w:cs="Times New Roman"/>
                <w:sz w:val="24"/>
                <w:szCs w:val="24"/>
              </w:rPr>
            </w:pPr>
            <w:r>
              <w:rPr>
                <w:rFonts w:eastAsia="Times New Roman"/>
              </w:rPr>
              <w:t xml:space="preserve">74 Kw/101HP @ 2200 </w:t>
            </w:r>
          </w:p>
        </w:tc>
      </w:tr>
      <w:tr w:rsidR="00223512" w14:paraId="4268EBAE" w14:textId="77777777" w:rsidTr="00653101">
        <w:tc>
          <w:tcPr>
            <w:tcW w:w="1292" w:type="dxa"/>
          </w:tcPr>
          <w:p w14:paraId="2405A1E0" w14:textId="77777777" w:rsidR="00223512" w:rsidRPr="008314CD" w:rsidRDefault="00223512" w:rsidP="00653101">
            <w:pPr>
              <w:rPr>
                <w:rFonts w:ascii="Times New Roman" w:eastAsia="Times New Roman" w:hAnsi="Times New Roman" w:cs="Times New Roman"/>
                <w:sz w:val="24"/>
                <w:szCs w:val="24"/>
              </w:rPr>
            </w:pPr>
            <w:r w:rsidRPr="008314CD">
              <w:rPr>
                <w:rFonts w:ascii="Times New Roman" w:eastAsia="Times New Roman" w:hAnsi="Times New Roman" w:cs="Times New Roman"/>
                <w:sz w:val="24"/>
                <w:szCs w:val="24"/>
              </w:rPr>
              <w:t>Transmission</w:t>
            </w:r>
          </w:p>
          <w:p w14:paraId="071FD616" w14:textId="77777777" w:rsidR="00223512" w:rsidRDefault="00223512" w:rsidP="00653101">
            <w:pPr>
              <w:rPr>
                <w:rFonts w:ascii="Times New Roman" w:eastAsia="Times New Roman" w:hAnsi="Times New Roman" w:cs="Times New Roman"/>
                <w:sz w:val="24"/>
                <w:szCs w:val="24"/>
              </w:rPr>
            </w:pPr>
          </w:p>
        </w:tc>
        <w:tc>
          <w:tcPr>
            <w:tcW w:w="7724" w:type="dxa"/>
          </w:tcPr>
          <w:p w14:paraId="6B64B6F2" w14:textId="77777777" w:rsidR="00223512" w:rsidRPr="008314CD"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VECV make synchromesh gearbox.</w:t>
            </w:r>
          </w:p>
          <w:p w14:paraId="11CB6185" w14:textId="77777777" w:rsidR="00223512" w:rsidRDefault="00223512" w:rsidP="00653101">
            <w:pPr>
              <w:rPr>
                <w:rFonts w:ascii="Times New Roman" w:eastAsia="Times New Roman" w:hAnsi="Times New Roman" w:cs="Times New Roman"/>
                <w:sz w:val="24"/>
                <w:szCs w:val="24"/>
              </w:rPr>
            </w:pPr>
          </w:p>
        </w:tc>
      </w:tr>
      <w:tr w:rsidR="00223512" w14:paraId="6CDF1070" w14:textId="77777777" w:rsidTr="00653101">
        <w:tc>
          <w:tcPr>
            <w:tcW w:w="1292" w:type="dxa"/>
          </w:tcPr>
          <w:p w14:paraId="4E264D2C" w14:textId="77777777" w:rsidR="00223512" w:rsidRDefault="00223512" w:rsidP="00653101">
            <w:pPr>
              <w:rPr>
                <w:rFonts w:ascii="Times New Roman" w:eastAsia="Times New Roman" w:hAnsi="Times New Roman" w:cs="Times New Roman"/>
                <w:sz w:val="24"/>
                <w:szCs w:val="24"/>
              </w:rPr>
            </w:pPr>
            <w:r w:rsidRPr="008314CD">
              <w:rPr>
                <w:rFonts w:ascii="Times New Roman" w:eastAsia="Times New Roman" w:hAnsi="Times New Roman" w:cs="Times New Roman"/>
                <w:sz w:val="24"/>
                <w:szCs w:val="24"/>
              </w:rPr>
              <w:t>clutch</w:t>
            </w:r>
          </w:p>
        </w:tc>
        <w:tc>
          <w:tcPr>
            <w:tcW w:w="7724" w:type="dxa"/>
          </w:tcPr>
          <w:p w14:paraId="2E6B7E75" w14:textId="77777777" w:rsidR="00223512" w:rsidRDefault="00223512" w:rsidP="00653101">
            <w:pPr>
              <w:rPr>
                <w:rFonts w:ascii="Times New Roman" w:eastAsia="Times New Roman" w:hAnsi="Times New Roman" w:cs="Times New Roman"/>
                <w:sz w:val="24"/>
                <w:szCs w:val="24"/>
              </w:rPr>
            </w:pPr>
            <w:r w:rsidRPr="008314CD">
              <w:rPr>
                <w:rFonts w:ascii="Times New Roman" w:eastAsia="Times New Roman" w:hAnsi="Times New Roman" w:cs="Times New Roman"/>
                <w:sz w:val="24"/>
                <w:szCs w:val="24"/>
              </w:rPr>
              <w:t xml:space="preserve">Heavy duty single dry friction, dutch plate with </w:t>
            </w:r>
            <w:r>
              <w:rPr>
                <w:rFonts w:ascii="Times New Roman" w:eastAsia="Times New Roman" w:hAnsi="Times New Roman" w:cs="Times New Roman"/>
                <w:sz w:val="24"/>
                <w:szCs w:val="24"/>
              </w:rPr>
              <w:t>low effort hydro pneu. clutch</w:t>
            </w:r>
          </w:p>
        </w:tc>
      </w:tr>
      <w:tr w:rsidR="00223512" w14:paraId="1280B483" w14:textId="77777777" w:rsidTr="00653101">
        <w:tc>
          <w:tcPr>
            <w:tcW w:w="1292" w:type="dxa"/>
          </w:tcPr>
          <w:p w14:paraId="448692E5" w14:textId="77777777" w:rsidR="00223512" w:rsidRDefault="00223512" w:rsidP="00653101">
            <w:pPr>
              <w:rPr>
                <w:rFonts w:ascii="Times New Roman" w:eastAsia="Times New Roman" w:hAnsi="Times New Roman" w:cs="Times New Roman"/>
                <w:sz w:val="24"/>
                <w:szCs w:val="24"/>
              </w:rPr>
            </w:pPr>
            <w:r w:rsidRPr="008314CD">
              <w:rPr>
                <w:rFonts w:ascii="Times New Roman" w:eastAsia="Times New Roman" w:hAnsi="Times New Roman" w:cs="Times New Roman"/>
                <w:sz w:val="24"/>
                <w:szCs w:val="24"/>
              </w:rPr>
              <w:t>Top speed</w:t>
            </w:r>
          </w:p>
        </w:tc>
        <w:tc>
          <w:tcPr>
            <w:tcW w:w="7724" w:type="dxa"/>
          </w:tcPr>
          <w:p w14:paraId="79BE3EEB"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r w:rsidRPr="008314CD">
              <w:rPr>
                <w:rFonts w:ascii="Times New Roman" w:eastAsia="Times New Roman" w:hAnsi="Times New Roman" w:cs="Times New Roman"/>
                <w:sz w:val="24"/>
                <w:szCs w:val="24"/>
              </w:rPr>
              <w:t xml:space="preserve"> KMPH without load</w:t>
            </w:r>
          </w:p>
        </w:tc>
      </w:tr>
      <w:tr w:rsidR="00223512" w14:paraId="68264CEF" w14:textId="77777777" w:rsidTr="00653101">
        <w:tc>
          <w:tcPr>
            <w:tcW w:w="1292" w:type="dxa"/>
          </w:tcPr>
          <w:p w14:paraId="6E99B1DF" w14:textId="77777777" w:rsidR="00223512" w:rsidRDefault="00223512" w:rsidP="00653101">
            <w:pPr>
              <w:rPr>
                <w:rFonts w:ascii="Times New Roman" w:eastAsia="Times New Roman" w:hAnsi="Times New Roman" w:cs="Times New Roman"/>
                <w:sz w:val="24"/>
                <w:szCs w:val="24"/>
              </w:rPr>
            </w:pPr>
            <w:r w:rsidRPr="008314CD">
              <w:rPr>
                <w:rFonts w:ascii="Times New Roman" w:eastAsia="Times New Roman" w:hAnsi="Times New Roman" w:cs="Times New Roman"/>
                <w:sz w:val="24"/>
                <w:szCs w:val="24"/>
              </w:rPr>
              <w:t xml:space="preserve">Telescopic Boom </w:t>
            </w:r>
          </w:p>
          <w:p w14:paraId="19499F44" w14:textId="77777777" w:rsidR="00223512" w:rsidRDefault="00223512" w:rsidP="00653101">
            <w:pPr>
              <w:rPr>
                <w:rFonts w:ascii="Times New Roman" w:eastAsia="Times New Roman" w:hAnsi="Times New Roman" w:cs="Times New Roman"/>
                <w:sz w:val="24"/>
                <w:szCs w:val="24"/>
              </w:rPr>
            </w:pPr>
          </w:p>
        </w:tc>
        <w:tc>
          <w:tcPr>
            <w:tcW w:w="7724" w:type="dxa"/>
          </w:tcPr>
          <w:p w14:paraId="386FB2DE"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Four</w:t>
            </w:r>
            <w:r w:rsidRPr="008314CD">
              <w:rPr>
                <w:rFonts w:ascii="Times New Roman" w:eastAsia="Times New Roman" w:hAnsi="Times New Roman" w:cs="Times New Roman"/>
                <w:sz w:val="24"/>
                <w:szCs w:val="24"/>
              </w:rPr>
              <w:t xml:space="preserve"> part</w:t>
            </w:r>
            <w:r>
              <w:rPr>
                <w:rFonts w:ascii="Times New Roman" w:eastAsia="Times New Roman" w:hAnsi="Times New Roman" w:cs="Times New Roman"/>
                <w:sz w:val="24"/>
                <w:szCs w:val="24"/>
              </w:rPr>
              <w:t xml:space="preserve">s </w:t>
            </w:r>
            <w:r w:rsidRPr="008314CD">
              <w:rPr>
                <w:rFonts w:ascii="Times New Roman" w:eastAsia="Times New Roman" w:hAnsi="Times New Roman" w:cs="Times New Roman"/>
                <w:sz w:val="24"/>
                <w:szCs w:val="24"/>
              </w:rPr>
              <w:t>boom with</w:t>
            </w:r>
            <w:r>
              <w:rPr>
                <w:rFonts w:ascii="Times New Roman" w:eastAsia="Times New Roman" w:hAnsi="Times New Roman" w:cs="Times New Roman"/>
                <w:sz w:val="24"/>
                <w:szCs w:val="24"/>
              </w:rPr>
              <w:t xml:space="preserve"> 3 parts </w:t>
            </w:r>
            <w:r w:rsidRPr="008314CD">
              <w:rPr>
                <w:rFonts w:ascii="Times New Roman" w:eastAsia="Times New Roman" w:hAnsi="Times New Roman" w:cs="Times New Roman"/>
                <w:sz w:val="24"/>
                <w:szCs w:val="24"/>
              </w:rPr>
              <w:t xml:space="preserve">hydraulically operated </w:t>
            </w:r>
            <w:r>
              <w:rPr>
                <w:rFonts w:ascii="Times New Roman" w:eastAsia="Times New Roman" w:hAnsi="Times New Roman" w:cs="Times New Roman"/>
                <w:sz w:val="24"/>
                <w:szCs w:val="24"/>
              </w:rPr>
              <w:t xml:space="preserve">&amp; fully </w:t>
            </w:r>
            <w:r w:rsidRPr="008314CD">
              <w:rPr>
                <w:rFonts w:ascii="Times New Roman" w:eastAsia="Times New Roman" w:hAnsi="Times New Roman" w:cs="Times New Roman"/>
                <w:sz w:val="24"/>
                <w:szCs w:val="24"/>
              </w:rPr>
              <w:t>synchronized</w:t>
            </w:r>
            <w:r>
              <w:rPr>
                <w:rFonts w:ascii="Times New Roman" w:eastAsia="Times New Roman" w:hAnsi="Times New Roman" w:cs="Times New Roman"/>
                <w:sz w:val="24"/>
                <w:szCs w:val="24"/>
              </w:rPr>
              <w:t xml:space="preserve"> </w:t>
            </w:r>
          </w:p>
          <w:p w14:paraId="302DCD36"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1B686A">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part power extended &amp; manually pinned for safety</w:t>
            </w:r>
          </w:p>
        </w:tc>
      </w:tr>
      <w:tr w:rsidR="00223512" w14:paraId="09144800" w14:textId="77777777" w:rsidTr="00653101">
        <w:tc>
          <w:tcPr>
            <w:tcW w:w="1292" w:type="dxa"/>
          </w:tcPr>
          <w:p w14:paraId="20624F22"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Tires</w:t>
            </w:r>
          </w:p>
        </w:tc>
        <w:tc>
          <w:tcPr>
            <w:tcW w:w="7724" w:type="dxa"/>
          </w:tcPr>
          <w:p w14:paraId="76828AD0"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8 Nos. 12x24 – 20 Ply</w:t>
            </w:r>
          </w:p>
        </w:tc>
      </w:tr>
      <w:tr w:rsidR="00223512" w14:paraId="37E980B5" w14:textId="77777777" w:rsidTr="00653101">
        <w:tc>
          <w:tcPr>
            <w:tcW w:w="1292" w:type="dxa"/>
          </w:tcPr>
          <w:p w14:paraId="6A1AD3FB"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Brake</w:t>
            </w:r>
          </w:p>
        </w:tc>
        <w:tc>
          <w:tcPr>
            <w:tcW w:w="7724" w:type="dxa"/>
          </w:tcPr>
          <w:p w14:paraId="224335ED" w14:textId="77777777" w:rsidR="00223512" w:rsidRDefault="00223512" w:rsidP="00653101">
            <w:pPr>
              <w:rPr>
                <w:rFonts w:eastAsia="Times New Roman"/>
              </w:rPr>
            </w:pPr>
            <w:r>
              <w:rPr>
                <w:rFonts w:eastAsia="Times New Roman"/>
              </w:rPr>
              <w:t>2WD-Service Brakes, Fully air operated brakes on front wheels , Pneu. Assisted hyd. Brakes on rear wheels</w:t>
            </w:r>
          </w:p>
          <w:p w14:paraId="0778949A" w14:textId="77777777" w:rsidR="00223512" w:rsidRDefault="00223512" w:rsidP="00653101">
            <w:pPr>
              <w:rPr>
                <w:rFonts w:ascii="Times New Roman" w:eastAsia="Times New Roman" w:hAnsi="Times New Roman" w:cs="Times New Roman"/>
                <w:sz w:val="24"/>
                <w:szCs w:val="24"/>
              </w:rPr>
            </w:pPr>
          </w:p>
        </w:tc>
      </w:tr>
      <w:tr w:rsidR="00223512" w14:paraId="050C87B8" w14:textId="77777777" w:rsidTr="00653101">
        <w:tc>
          <w:tcPr>
            <w:tcW w:w="1292" w:type="dxa"/>
          </w:tcPr>
          <w:p w14:paraId="13FB7267"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Parking</w:t>
            </w:r>
          </w:p>
        </w:tc>
        <w:tc>
          <w:tcPr>
            <w:tcW w:w="7724" w:type="dxa"/>
          </w:tcPr>
          <w:p w14:paraId="30609A4F"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Air Operated, spring actuated, fail safe brakes on frt wheels,</w:t>
            </w:r>
          </w:p>
        </w:tc>
      </w:tr>
      <w:tr w:rsidR="00223512" w14:paraId="216E0FB5" w14:textId="77777777" w:rsidTr="00653101">
        <w:tc>
          <w:tcPr>
            <w:tcW w:w="1292" w:type="dxa"/>
          </w:tcPr>
          <w:p w14:paraId="4CBF481A" w14:textId="77777777" w:rsidR="00223512" w:rsidRDefault="00223512" w:rsidP="00653101">
            <w:pPr>
              <w:rPr>
                <w:rFonts w:ascii="Times New Roman" w:eastAsia="Times New Roman" w:hAnsi="Times New Roman" w:cs="Times New Roman"/>
                <w:sz w:val="24"/>
                <w:szCs w:val="24"/>
              </w:rPr>
            </w:pPr>
          </w:p>
        </w:tc>
        <w:tc>
          <w:tcPr>
            <w:tcW w:w="7724" w:type="dxa"/>
          </w:tcPr>
          <w:p w14:paraId="613DF85E"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Pneu. Assisted , spring loaded , fail safe, Hyd. Actuated brakes on Rear wheels</w:t>
            </w:r>
          </w:p>
        </w:tc>
      </w:tr>
      <w:tr w:rsidR="00223512" w14:paraId="38CC506D" w14:textId="77777777" w:rsidTr="00653101">
        <w:tc>
          <w:tcPr>
            <w:tcW w:w="1292" w:type="dxa"/>
          </w:tcPr>
          <w:p w14:paraId="165D5944"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4WD Service brake</w:t>
            </w:r>
          </w:p>
        </w:tc>
        <w:tc>
          <w:tcPr>
            <w:tcW w:w="7724" w:type="dxa"/>
          </w:tcPr>
          <w:p w14:paraId="16363642"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Fully air operated on front &amp; rear wheels</w:t>
            </w:r>
          </w:p>
        </w:tc>
      </w:tr>
      <w:tr w:rsidR="00223512" w14:paraId="1DD9AFDD" w14:textId="77777777" w:rsidTr="00653101">
        <w:tc>
          <w:tcPr>
            <w:tcW w:w="1292" w:type="dxa"/>
          </w:tcPr>
          <w:p w14:paraId="11364642"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Parking</w:t>
            </w:r>
          </w:p>
        </w:tc>
        <w:tc>
          <w:tcPr>
            <w:tcW w:w="7724" w:type="dxa"/>
          </w:tcPr>
          <w:p w14:paraId="6A321197"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Air Operated, spring actuated, fail safe brakes on frt &amp; rear wheels,</w:t>
            </w:r>
          </w:p>
        </w:tc>
      </w:tr>
      <w:tr w:rsidR="00223512" w14:paraId="6DA4B82D" w14:textId="77777777" w:rsidTr="00653101">
        <w:tc>
          <w:tcPr>
            <w:tcW w:w="1292" w:type="dxa"/>
          </w:tcPr>
          <w:p w14:paraId="433C7B3D" w14:textId="77777777" w:rsidR="00223512" w:rsidRDefault="00223512" w:rsidP="00653101">
            <w:pPr>
              <w:rPr>
                <w:rFonts w:ascii="Times New Roman" w:eastAsia="Times New Roman" w:hAnsi="Times New Roman" w:cs="Times New Roman"/>
                <w:sz w:val="24"/>
                <w:szCs w:val="24"/>
              </w:rPr>
            </w:pPr>
          </w:p>
        </w:tc>
        <w:tc>
          <w:tcPr>
            <w:tcW w:w="7724" w:type="dxa"/>
          </w:tcPr>
          <w:p w14:paraId="0250B7B8" w14:textId="77777777" w:rsidR="00223512" w:rsidRDefault="00223512" w:rsidP="00653101">
            <w:pPr>
              <w:rPr>
                <w:rFonts w:ascii="Times New Roman" w:eastAsia="Times New Roman" w:hAnsi="Times New Roman" w:cs="Times New Roman"/>
                <w:sz w:val="24"/>
                <w:szCs w:val="24"/>
              </w:rPr>
            </w:pPr>
            <w:r w:rsidRPr="008314CD">
              <w:rPr>
                <w:rFonts w:ascii="Times New Roman" w:eastAsia="Times New Roman" w:hAnsi="Times New Roman" w:cs="Times New Roman"/>
                <w:sz w:val="24"/>
                <w:szCs w:val="24"/>
              </w:rPr>
              <w:t>Self adjusting hook block</w:t>
            </w:r>
          </w:p>
        </w:tc>
      </w:tr>
      <w:tr w:rsidR="00223512" w14:paraId="511A31A2" w14:textId="77777777" w:rsidTr="00653101">
        <w:tc>
          <w:tcPr>
            <w:tcW w:w="1292" w:type="dxa"/>
          </w:tcPr>
          <w:p w14:paraId="633A883D"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Hyd. system</w:t>
            </w:r>
          </w:p>
        </w:tc>
        <w:tc>
          <w:tcPr>
            <w:tcW w:w="7724" w:type="dxa"/>
          </w:tcPr>
          <w:p w14:paraId="578980AC" w14:textId="77777777" w:rsidR="00223512" w:rsidRPr="008314CD"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Main Pump : Tandem Hyd. Vane pump</w:t>
            </w:r>
          </w:p>
        </w:tc>
      </w:tr>
      <w:tr w:rsidR="00223512" w14:paraId="5736140F" w14:textId="77777777" w:rsidTr="00653101">
        <w:tc>
          <w:tcPr>
            <w:tcW w:w="1292" w:type="dxa"/>
          </w:tcPr>
          <w:p w14:paraId="74EEE3F2" w14:textId="77777777" w:rsidR="00223512" w:rsidRDefault="00223512" w:rsidP="00653101">
            <w:pPr>
              <w:rPr>
                <w:rFonts w:ascii="Times New Roman" w:eastAsia="Times New Roman" w:hAnsi="Times New Roman" w:cs="Times New Roman"/>
                <w:sz w:val="24"/>
                <w:szCs w:val="24"/>
              </w:rPr>
            </w:pPr>
          </w:p>
        </w:tc>
        <w:tc>
          <w:tcPr>
            <w:tcW w:w="7724" w:type="dxa"/>
          </w:tcPr>
          <w:p w14:paraId="0BABC1CA" w14:textId="77777777" w:rsidR="00223512"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Control valve : 3 spool double acting with built in relief &amp; auxiliary valves</w:t>
            </w:r>
          </w:p>
        </w:tc>
      </w:tr>
      <w:tr w:rsidR="00223512" w14:paraId="507C0408" w14:textId="77777777" w:rsidTr="00653101">
        <w:tc>
          <w:tcPr>
            <w:tcW w:w="1292" w:type="dxa"/>
          </w:tcPr>
          <w:p w14:paraId="50AC6DB2" w14:textId="77777777" w:rsidR="00223512" w:rsidRPr="008314CD" w:rsidRDefault="00223512" w:rsidP="00653101">
            <w:pPr>
              <w:rPr>
                <w:rFonts w:ascii="Times New Roman" w:eastAsia="Times New Roman" w:hAnsi="Times New Roman" w:cs="Times New Roman"/>
                <w:sz w:val="24"/>
                <w:szCs w:val="24"/>
              </w:rPr>
            </w:pPr>
          </w:p>
        </w:tc>
        <w:tc>
          <w:tcPr>
            <w:tcW w:w="7724" w:type="dxa"/>
          </w:tcPr>
          <w:p w14:paraId="01F9353D" w14:textId="77777777" w:rsidR="00223512" w:rsidRPr="008314CD"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Outrigger : 2 spool</w:t>
            </w:r>
          </w:p>
        </w:tc>
      </w:tr>
      <w:tr w:rsidR="00223512" w14:paraId="46AA5F52" w14:textId="77777777" w:rsidTr="00653101">
        <w:tc>
          <w:tcPr>
            <w:tcW w:w="1292" w:type="dxa"/>
          </w:tcPr>
          <w:p w14:paraId="40B37A74" w14:textId="77777777" w:rsidR="00223512" w:rsidRPr="008314CD" w:rsidRDefault="00223512" w:rsidP="00653101">
            <w:pPr>
              <w:rPr>
                <w:rFonts w:ascii="Times New Roman" w:eastAsia="Times New Roman" w:hAnsi="Times New Roman" w:cs="Times New Roman"/>
                <w:sz w:val="24"/>
                <w:szCs w:val="24"/>
              </w:rPr>
            </w:pPr>
          </w:p>
        </w:tc>
        <w:tc>
          <w:tcPr>
            <w:tcW w:w="7724" w:type="dxa"/>
          </w:tcPr>
          <w:p w14:paraId="406D92ED" w14:textId="77777777" w:rsidR="00223512" w:rsidRPr="008314CD"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Control valve : Double acting valve</w:t>
            </w:r>
          </w:p>
        </w:tc>
      </w:tr>
      <w:tr w:rsidR="00223512" w14:paraId="483CBBF8" w14:textId="77777777" w:rsidTr="00653101">
        <w:tc>
          <w:tcPr>
            <w:tcW w:w="1292" w:type="dxa"/>
          </w:tcPr>
          <w:p w14:paraId="1117A2BC" w14:textId="1755314E" w:rsidR="00223512" w:rsidRPr="008314CD"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Steering</w:t>
            </w:r>
          </w:p>
        </w:tc>
        <w:tc>
          <w:tcPr>
            <w:tcW w:w="7724" w:type="dxa"/>
          </w:tcPr>
          <w:p w14:paraId="52CAC6E2" w14:textId="3E934FC8" w:rsidR="00223512" w:rsidRPr="008314CD" w:rsidRDefault="00223512"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Full power orbitrol with twin hyd. Double acting rams 40 degree articulation on either side</w:t>
            </w:r>
          </w:p>
        </w:tc>
      </w:tr>
      <w:tr w:rsidR="004323AE" w14:paraId="7C47DCEB" w14:textId="77777777" w:rsidTr="00653101">
        <w:tc>
          <w:tcPr>
            <w:tcW w:w="1292" w:type="dxa"/>
          </w:tcPr>
          <w:p w14:paraId="5D03FA33" w14:textId="4B24F6C7" w:rsidR="004323AE" w:rsidRPr="008314CD" w:rsidRDefault="004323AE" w:rsidP="004323AE">
            <w:pPr>
              <w:rPr>
                <w:rFonts w:ascii="Times New Roman" w:eastAsia="Times New Roman" w:hAnsi="Times New Roman" w:cs="Times New Roman"/>
                <w:sz w:val="24"/>
                <w:szCs w:val="24"/>
              </w:rPr>
            </w:pPr>
            <w:r>
              <w:rPr>
                <w:rFonts w:ascii="Times New Roman" w:eastAsia="Times New Roman" w:hAnsi="Times New Roman" w:cs="Times New Roman"/>
                <w:sz w:val="24"/>
                <w:szCs w:val="24"/>
              </w:rPr>
              <w:t>Axles</w:t>
            </w:r>
          </w:p>
        </w:tc>
        <w:tc>
          <w:tcPr>
            <w:tcW w:w="7724" w:type="dxa"/>
          </w:tcPr>
          <w:p w14:paraId="7CA25FF3" w14:textId="641C1931" w:rsidR="004323AE" w:rsidRPr="008314CD" w:rsidRDefault="004323AE" w:rsidP="004323AE">
            <w:pPr>
              <w:rPr>
                <w:rFonts w:ascii="Times New Roman" w:eastAsia="Times New Roman" w:hAnsi="Times New Roman" w:cs="Times New Roman"/>
                <w:sz w:val="24"/>
                <w:szCs w:val="24"/>
              </w:rPr>
            </w:pPr>
            <w:r>
              <w:rPr>
                <w:rFonts w:ascii="Times New Roman" w:eastAsia="Times New Roman" w:hAnsi="Times New Roman" w:cs="Times New Roman"/>
                <w:sz w:val="24"/>
                <w:szCs w:val="24"/>
              </w:rPr>
              <w:t>Front: Heavy duty rigidly mounted front wheel drive axle</w:t>
            </w:r>
          </w:p>
        </w:tc>
      </w:tr>
      <w:tr w:rsidR="004323AE" w14:paraId="792C6DEA" w14:textId="77777777" w:rsidTr="00653101">
        <w:tc>
          <w:tcPr>
            <w:tcW w:w="1292" w:type="dxa"/>
          </w:tcPr>
          <w:p w14:paraId="6BF31615" w14:textId="77777777" w:rsidR="004323AE" w:rsidRPr="008314CD" w:rsidRDefault="004323AE" w:rsidP="004323AE">
            <w:pPr>
              <w:rPr>
                <w:rFonts w:ascii="Times New Roman" w:eastAsia="Times New Roman" w:hAnsi="Times New Roman" w:cs="Times New Roman"/>
                <w:sz w:val="24"/>
                <w:szCs w:val="24"/>
              </w:rPr>
            </w:pPr>
          </w:p>
        </w:tc>
        <w:tc>
          <w:tcPr>
            <w:tcW w:w="7724" w:type="dxa"/>
          </w:tcPr>
          <w:p w14:paraId="67A3276D" w14:textId="24FF5208" w:rsidR="004323AE" w:rsidRPr="008314CD" w:rsidRDefault="004323AE" w:rsidP="004323AE">
            <w:pPr>
              <w:rPr>
                <w:rFonts w:ascii="Times New Roman" w:eastAsia="Times New Roman" w:hAnsi="Times New Roman" w:cs="Times New Roman"/>
                <w:sz w:val="24"/>
                <w:szCs w:val="24"/>
              </w:rPr>
            </w:pPr>
            <w:r>
              <w:rPr>
                <w:rFonts w:ascii="Times New Roman" w:eastAsia="Times New Roman" w:hAnsi="Times New Roman" w:cs="Times New Roman"/>
                <w:sz w:val="24"/>
                <w:szCs w:val="24"/>
              </w:rPr>
              <w:t>Rear: Mounted with semi-elliptical springs</w:t>
            </w:r>
          </w:p>
        </w:tc>
      </w:tr>
    </w:tbl>
    <w:p w14:paraId="3881AABC" w14:textId="77777777" w:rsidR="00223512" w:rsidRPr="008314CD" w:rsidRDefault="00223512" w:rsidP="00223512">
      <w:pPr>
        <w:rPr>
          <w:rFonts w:ascii="Times New Roman" w:eastAsia="Times New Roman" w:hAnsi="Times New Roman" w:cs="Times New Roman"/>
          <w:sz w:val="24"/>
          <w:szCs w:val="24"/>
        </w:rPr>
      </w:pPr>
    </w:p>
    <w:p w14:paraId="617FCA88" w14:textId="303B83CC" w:rsidR="00223512" w:rsidRDefault="00223512" w:rsidP="00223512">
      <w:pPr>
        <w:rPr>
          <w:rFonts w:ascii="Times New Roman" w:eastAsia="Times New Roman" w:hAnsi="Times New Roman" w:cs="Times New Roman"/>
          <w:sz w:val="24"/>
          <w:szCs w:val="24"/>
        </w:rPr>
      </w:pPr>
      <w:r w:rsidRPr="00A02C64">
        <w:rPr>
          <w:rFonts w:ascii="Times New Roman" w:eastAsia="Times New Roman" w:hAnsi="Times New Roman" w:cs="Times New Roman"/>
          <w:sz w:val="24"/>
          <w:szCs w:val="24"/>
        </w:rPr>
        <w:t>Risk assessment will be conducted prior to initiate job.</w:t>
      </w:r>
    </w:p>
    <w:p w14:paraId="763C0199" w14:textId="77163846" w:rsidR="004323AE" w:rsidRDefault="004323AE" w:rsidP="00223512">
      <w:pPr>
        <w:rPr>
          <w:rFonts w:ascii="Times New Roman" w:eastAsia="Times New Roman" w:hAnsi="Times New Roman" w:cs="Times New Roman"/>
          <w:sz w:val="24"/>
          <w:szCs w:val="24"/>
        </w:rPr>
      </w:pPr>
    </w:p>
    <w:p w14:paraId="2A79D2A3" w14:textId="77777777" w:rsidR="004323AE" w:rsidRDefault="004323AE" w:rsidP="00223512">
      <w:pPr>
        <w:rPr>
          <w:rFonts w:ascii="Times New Roman" w:eastAsia="Times New Roman" w:hAnsi="Times New Roman" w:cs="Times New Roman"/>
          <w:sz w:val="24"/>
          <w:szCs w:val="24"/>
        </w:rPr>
      </w:pPr>
    </w:p>
    <w:p w14:paraId="324D8E9B" w14:textId="7516374F" w:rsidR="00223512" w:rsidRDefault="004323AE" w:rsidP="004323AE">
      <w:pPr>
        <w:jc w:val="center"/>
        <w:rPr>
          <w:rFonts w:eastAsia="Times New Roman"/>
        </w:rPr>
      </w:pPr>
      <w:r w:rsidRPr="00A02C64">
        <w:rPr>
          <w:rFonts w:ascii="Times New Roman" w:eastAsia="Times New Roman" w:hAnsi="Times New Roman" w:cs="Times New Roman"/>
          <w:b/>
          <w:bCs/>
          <w:sz w:val="24"/>
          <w:szCs w:val="24"/>
        </w:rPr>
        <w:t xml:space="preserve">Annexure B </w:t>
      </w:r>
    </w:p>
    <w:p w14:paraId="300F2F22" w14:textId="519003EB" w:rsidR="004323AE" w:rsidRDefault="004323AE" w:rsidP="00223512">
      <w:pPr>
        <w:rPr>
          <w:rFonts w:eastAsia="Times New Roman"/>
        </w:rPr>
      </w:pPr>
    </w:p>
    <w:p w14:paraId="359FC535" w14:textId="77777777" w:rsidR="004323AE" w:rsidRPr="00A02C64" w:rsidRDefault="004323AE" w:rsidP="004323AE">
      <w:pPr>
        <w:jc w:val="center"/>
        <w:rPr>
          <w:rFonts w:ascii="Times New Roman" w:eastAsia="Times New Roman" w:hAnsi="Times New Roman" w:cs="Times New Roman"/>
          <w:b/>
          <w:bCs/>
          <w:sz w:val="24"/>
          <w:szCs w:val="24"/>
        </w:rPr>
      </w:pPr>
      <w:r w:rsidRPr="00A02C64">
        <w:rPr>
          <w:rFonts w:ascii="Times New Roman" w:eastAsia="Times New Roman" w:hAnsi="Times New Roman" w:cs="Times New Roman"/>
          <w:b/>
          <w:bCs/>
          <w:sz w:val="24"/>
          <w:szCs w:val="24"/>
        </w:rPr>
        <w:t>Standard Rates</w:t>
      </w:r>
    </w:p>
    <w:p w14:paraId="4D5D4A1C" w14:textId="77777777" w:rsidR="004323AE" w:rsidRPr="00A02C64" w:rsidRDefault="004323AE" w:rsidP="004323AE">
      <w:pPr>
        <w:rPr>
          <w:rFonts w:ascii="Times New Roman" w:eastAsia="Times New Roman" w:hAnsi="Times New Roman" w:cs="Times New Roman"/>
          <w:b/>
          <w:bCs/>
          <w:sz w:val="24"/>
          <w:szCs w:val="24"/>
        </w:rPr>
      </w:pPr>
    </w:p>
    <w:p w14:paraId="0EF0F56F" w14:textId="77777777" w:rsidR="004323AE" w:rsidRPr="00A02C64" w:rsidRDefault="004323AE" w:rsidP="004323A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Rate/ Month is ________ INR. </w:t>
      </w:r>
      <w:r w:rsidRPr="00A02C64">
        <w:rPr>
          <w:rFonts w:ascii="Times New Roman" w:eastAsia="Times New Roman" w:hAnsi="Times New Roman" w:cs="Times New Roman"/>
          <w:sz w:val="24"/>
          <w:szCs w:val="24"/>
        </w:rPr>
        <w:t>(Excluding Diesel).</w:t>
      </w:r>
    </w:p>
    <w:p w14:paraId="4D044DF5" w14:textId="77777777" w:rsidR="004323AE" w:rsidRPr="00A02C64" w:rsidRDefault="004323AE" w:rsidP="004323AE">
      <w:pPr>
        <w:rPr>
          <w:rFonts w:ascii="Times New Roman" w:eastAsia="Times New Roman" w:hAnsi="Times New Roman" w:cs="Times New Roman"/>
          <w:sz w:val="24"/>
          <w:szCs w:val="24"/>
        </w:rPr>
      </w:pPr>
    </w:p>
    <w:p w14:paraId="392F9768" w14:textId="77777777" w:rsidR="004323AE" w:rsidRPr="00A02C64" w:rsidRDefault="004323AE" w:rsidP="004323AE">
      <w:pPr>
        <w:rPr>
          <w:rFonts w:ascii="Times New Roman" w:eastAsia="Times New Roman" w:hAnsi="Times New Roman" w:cs="Times New Roman"/>
          <w:sz w:val="24"/>
          <w:szCs w:val="24"/>
        </w:rPr>
      </w:pPr>
      <w:r>
        <w:rPr>
          <w:rFonts w:ascii="Times New Roman" w:eastAsia="Times New Roman" w:hAnsi="Times New Roman" w:cs="Times New Roman"/>
          <w:sz w:val="24"/>
          <w:szCs w:val="24"/>
        </w:rPr>
        <w:t>Two days</w:t>
      </w:r>
      <w:r w:rsidRPr="00A02C64">
        <w:rPr>
          <w:rFonts w:ascii="Times New Roman" w:eastAsia="Times New Roman" w:hAnsi="Times New Roman" w:cs="Times New Roman"/>
          <w:sz w:val="24"/>
          <w:szCs w:val="24"/>
        </w:rPr>
        <w:t xml:space="preserve"> off will be given for maintenance of </w:t>
      </w:r>
      <w:r>
        <w:rPr>
          <w:rFonts w:ascii="Times New Roman" w:eastAsia="Times New Roman" w:hAnsi="Times New Roman" w:cs="Times New Roman"/>
          <w:sz w:val="24"/>
          <w:szCs w:val="24"/>
        </w:rPr>
        <w:t>crane.</w:t>
      </w:r>
    </w:p>
    <w:p w14:paraId="71D03DBB" w14:textId="77777777" w:rsidR="004323AE" w:rsidRPr="00A02C64" w:rsidRDefault="004323AE" w:rsidP="004323AE">
      <w:pPr>
        <w:rPr>
          <w:rFonts w:ascii="Times New Roman" w:eastAsia="Times New Roman" w:hAnsi="Times New Roman" w:cs="Times New Roman"/>
          <w:sz w:val="24"/>
          <w:szCs w:val="24"/>
        </w:rPr>
      </w:pPr>
    </w:p>
    <w:p w14:paraId="5CDD1DAD" w14:textId="77777777" w:rsidR="004323AE" w:rsidRDefault="004323AE" w:rsidP="004323AE">
      <w:pPr>
        <w:rPr>
          <w:rFonts w:ascii="Times New Roman" w:eastAsia="Times New Roman" w:hAnsi="Times New Roman" w:cs="Times New Roman"/>
          <w:sz w:val="24"/>
          <w:szCs w:val="24"/>
        </w:rPr>
      </w:pPr>
      <w:r w:rsidRPr="00A02C64">
        <w:rPr>
          <w:rFonts w:ascii="Times New Roman" w:eastAsia="Times New Roman" w:hAnsi="Times New Roman" w:cs="Times New Roman"/>
          <w:b/>
          <w:bCs/>
          <w:sz w:val="24"/>
          <w:szCs w:val="24"/>
        </w:rPr>
        <w:t>Payment:</w:t>
      </w:r>
      <w:r w:rsidRPr="00A02C64">
        <w:rPr>
          <w:rFonts w:ascii="Times New Roman" w:eastAsia="Times New Roman" w:hAnsi="Times New Roman" w:cs="Times New Roman"/>
          <w:sz w:val="24"/>
          <w:szCs w:val="24"/>
        </w:rPr>
        <w:t xml:space="preserve"> The bills are to be submitted on monthly basis. The payments will be released on verifications of bills by designated officer for work done, within 30 days from the date of receipt of bills at Engineering Department.</w:t>
      </w:r>
    </w:p>
    <w:p w14:paraId="29C861AC" w14:textId="77777777" w:rsidR="004323AE" w:rsidRDefault="004323AE" w:rsidP="004323AE">
      <w:pPr>
        <w:rPr>
          <w:rFonts w:ascii="Times New Roman" w:eastAsia="Times New Roman" w:hAnsi="Times New Roman" w:cs="Times New Roman"/>
          <w:sz w:val="24"/>
          <w:szCs w:val="24"/>
        </w:rPr>
      </w:pPr>
    </w:p>
    <w:p w14:paraId="0757C593" w14:textId="77777777" w:rsidR="004323AE" w:rsidRDefault="004323AE" w:rsidP="004323AE">
      <w:pPr>
        <w:rPr>
          <w:rFonts w:ascii="Times New Roman" w:eastAsia="Times New Roman" w:hAnsi="Times New Roman" w:cs="Times New Roman"/>
          <w:sz w:val="24"/>
          <w:szCs w:val="24"/>
        </w:rPr>
      </w:pPr>
    </w:p>
    <w:p w14:paraId="4D4353D2" w14:textId="77777777" w:rsidR="004323AE" w:rsidRDefault="004323AE" w:rsidP="004323AE">
      <w:pPr>
        <w:rPr>
          <w:rFonts w:ascii="Times New Roman" w:eastAsia="Times New Roman" w:hAnsi="Times New Roman" w:cs="Times New Roman"/>
          <w:sz w:val="24"/>
          <w:szCs w:val="24"/>
        </w:rPr>
      </w:pPr>
    </w:p>
    <w:p w14:paraId="2AF37AB4" w14:textId="77777777" w:rsidR="004323AE" w:rsidRPr="00A02C64" w:rsidRDefault="004323AE" w:rsidP="004323AE">
      <w:pPr>
        <w:jc w:val="center"/>
        <w:rPr>
          <w:rFonts w:ascii="Times New Roman" w:eastAsia="Times New Roman" w:hAnsi="Times New Roman" w:cs="Times New Roman"/>
          <w:b/>
          <w:bCs/>
          <w:sz w:val="24"/>
          <w:szCs w:val="24"/>
        </w:rPr>
      </w:pPr>
      <w:r w:rsidRPr="00A02C64">
        <w:rPr>
          <w:rFonts w:ascii="Times New Roman" w:eastAsia="Times New Roman" w:hAnsi="Times New Roman" w:cs="Times New Roman"/>
          <w:b/>
          <w:bCs/>
          <w:sz w:val="24"/>
          <w:szCs w:val="24"/>
        </w:rPr>
        <w:t>ANNEXURE C</w:t>
      </w:r>
    </w:p>
    <w:p w14:paraId="59B715F1" w14:textId="77777777" w:rsidR="004323AE" w:rsidRPr="00A02C64" w:rsidRDefault="004323AE" w:rsidP="004323AE">
      <w:pPr>
        <w:rPr>
          <w:rFonts w:ascii="Times New Roman" w:eastAsia="Times New Roman" w:hAnsi="Times New Roman" w:cs="Times New Roman"/>
          <w:sz w:val="24"/>
          <w:szCs w:val="24"/>
        </w:rPr>
      </w:pPr>
    </w:p>
    <w:p w14:paraId="5FD1B47C" w14:textId="77777777" w:rsidR="004323AE" w:rsidRPr="00A02C64" w:rsidRDefault="004323AE" w:rsidP="004323AE">
      <w:pPr>
        <w:jc w:val="center"/>
        <w:rPr>
          <w:rFonts w:ascii="Times New Roman" w:eastAsia="Times New Roman" w:hAnsi="Times New Roman" w:cs="Times New Roman"/>
          <w:b/>
          <w:bCs/>
          <w:sz w:val="24"/>
          <w:szCs w:val="24"/>
        </w:rPr>
      </w:pPr>
      <w:r w:rsidRPr="00A02C64">
        <w:rPr>
          <w:rFonts w:ascii="Times New Roman" w:eastAsia="Times New Roman" w:hAnsi="Times New Roman" w:cs="Times New Roman"/>
          <w:b/>
          <w:bCs/>
          <w:sz w:val="24"/>
          <w:szCs w:val="24"/>
        </w:rPr>
        <w:t>Non-Conformity Discount Structure</w:t>
      </w:r>
    </w:p>
    <w:p w14:paraId="0B05F582" w14:textId="77777777" w:rsidR="004323AE" w:rsidRPr="00A02C64" w:rsidRDefault="004323AE" w:rsidP="004323AE">
      <w:pPr>
        <w:rPr>
          <w:rFonts w:ascii="Times New Roman" w:eastAsia="Times New Roman" w:hAnsi="Times New Roman" w:cs="Times New Roman"/>
          <w:sz w:val="24"/>
          <w:szCs w:val="24"/>
        </w:rPr>
      </w:pPr>
    </w:p>
    <w:p w14:paraId="7EA82462" w14:textId="77777777" w:rsidR="004323AE" w:rsidRDefault="004323AE" w:rsidP="004323AE">
      <w:pPr>
        <w:pStyle w:val="ListParagraph"/>
        <w:numPr>
          <w:ilvl w:val="0"/>
          <w:numId w:val="5"/>
        </w:numPr>
        <w:rPr>
          <w:rFonts w:ascii="Times New Roman" w:eastAsia="Times New Roman" w:hAnsi="Times New Roman" w:cs="Times New Roman"/>
          <w:sz w:val="24"/>
          <w:szCs w:val="24"/>
        </w:rPr>
      </w:pPr>
      <w:r w:rsidRPr="00A02C64">
        <w:rPr>
          <w:rFonts w:ascii="Times New Roman" w:eastAsia="Times New Roman" w:hAnsi="Times New Roman" w:cs="Times New Roman"/>
          <w:sz w:val="24"/>
          <w:szCs w:val="24"/>
        </w:rPr>
        <w:t>In the event of a non -availability of a service, non-conformity discount shall be deducted from admissible payment as described hereunder.</w:t>
      </w:r>
    </w:p>
    <w:p w14:paraId="1388D198" w14:textId="77777777" w:rsidR="004323AE" w:rsidRPr="00A02C64" w:rsidRDefault="004323AE" w:rsidP="004323AE">
      <w:pPr>
        <w:pStyle w:val="ListParagraph"/>
        <w:numPr>
          <w:ilvl w:val="0"/>
          <w:numId w:val="5"/>
        </w:numPr>
        <w:rPr>
          <w:rFonts w:ascii="Times New Roman" w:eastAsia="Times New Roman" w:hAnsi="Times New Roman" w:cs="Times New Roman"/>
          <w:sz w:val="24"/>
          <w:szCs w:val="24"/>
        </w:rPr>
      </w:pPr>
      <w:r w:rsidRPr="00A02C64">
        <w:rPr>
          <w:rFonts w:ascii="Times New Roman" w:eastAsia="Times New Roman" w:hAnsi="Times New Roman" w:cs="Times New Roman"/>
          <w:sz w:val="24"/>
          <w:szCs w:val="24"/>
        </w:rPr>
        <w:t>In the event of unsatisfactory service or any failure to comply with terms of this Agreement by the vendor, the following penalty clauses will be applicable if there are lacunae in contractor's performance.</w:t>
      </w:r>
    </w:p>
    <w:p w14:paraId="02DD6FCA" w14:textId="77777777" w:rsidR="004323AE" w:rsidRPr="00A02C64" w:rsidRDefault="004323AE" w:rsidP="004323AE">
      <w:pPr>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846"/>
        <w:gridCol w:w="5164"/>
        <w:gridCol w:w="3006"/>
      </w:tblGrid>
      <w:tr w:rsidR="004323AE" w14:paraId="054301F0" w14:textId="77777777" w:rsidTr="00653101">
        <w:tc>
          <w:tcPr>
            <w:tcW w:w="846" w:type="dxa"/>
          </w:tcPr>
          <w:p w14:paraId="04165B5F" w14:textId="77777777" w:rsidR="004323AE" w:rsidRDefault="004323AE" w:rsidP="00653101">
            <w:pPr>
              <w:rPr>
                <w:rFonts w:ascii="Times New Roman" w:eastAsia="Times New Roman" w:hAnsi="Times New Roman" w:cs="Times New Roman"/>
                <w:sz w:val="24"/>
                <w:szCs w:val="24"/>
              </w:rPr>
            </w:pPr>
            <w:r w:rsidRPr="00A02C64">
              <w:rPr>
                <w:rFonts w:ascii="Times New Roman" w:eastAsia="Times New Roman" w:hAnsi="Times New Roman" w:cs="Times New Roman"/>
                <w:b/>
                <w:bCs/>
                <w:sz w:val="24"/>
                <w:szCs w:val="24"/>
              </w:rPr>
              <w:t>S.</w:t>
            </w:r>
            <w:r>
              <w:rPr>
                <w:rFonts w:ascii="Times New Roman" w:eastAsia="Times New Roman" w:hAnsi="Times New Roman" w:cs="Times New Roman"/>
                <w:b/>
                <w:bCs/>
                <w:sz w:val="24"/>
                <w:szCs w:val="24"/>
              </w:rPr>
              <w:t xml:space="preserve"> </w:t>
            </w:r>
            <w:r w:rsidRPr="00A02C64">
              <w:rPr>
                <w:rFonts w:ascii="Times New Roman" w:eastAsia="Times New Roman" w:hAnsi="Times New Roman" w:cs="Times New Roman"/>
                <w:b/>
                <w:bCs/>
                <w:sz w:val="24"/>
                <w:szCs w:val="24"/>
              </w:rPr>
              <w:t>No</w:t>
            </w:r>
          </w:p>
        </w:tc>
        <w:tc>
          <w:tcPr>
            <w:tcW w:w="5164" w:type="dxa"/>
          </w:tcPr>
          <w:p w14:paraId="68BC0DD3" w14:textId="77777777" w:rsidR="004323AE" w:rsidRPr="00A02C64" w:rsidRDefault="004323AE" w:rsidP="00653101">
            <w:pPr>
              <w:rPr>
                <w:rFonts w:ascii="Times New Roman" w:eastAsia="Times New Roman" w:hAnsi="Times New Roman" w:cs="Times New Roman"/>
                <w:b/>
                <w:bCs/>
                <w:sz w:val="24"/>
                <w:szCs w:val="24"/>
              </w:rPr>
            </w:pPr>
            <w:r w:rsidRPr="00A02C64">
              <w:rPr>
                <w:rFonts w:ascii="Times New Roman" w:eastAsia="Times New Roman" w:hAnsi="Times New Roman" w:cs="Times New Roman"/>
                <w:b/>
                <w:bCs/>
                <w:sz w:val="24"/>
                <w:szCs w:val="24"/>
              </w:rPr>
              <w:t>Nature of Non-Conformity</w:t>
            </w:r>
          </w:p>
        </w:tc>
        <w:tc>
          <w:tcPr>
            <w:tcW w:w="3006" w:type="dxa"/>
          </w:tcPr>
          <w:p w14:paraId="116B3EF9" w14:textId="77777777" w:rsidR="004323AE" w:rsidRDefault="004323AE"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Penalty</w:t>
            </w:r>
          </w:p>
          <w:p w14:paraId="5A5B8D27" w14:textId="77777777" w:rsidR="004323AE" w:rsidRDefault="004323AE"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(Per Instance)</w:t>
            </w:r>
          </w:p>
        </w:tc>
      </w:tr>
      <w:tr w:rsidR="004323AE" w14:paraId="5608481D" w14:textId="77777777" w:rsidTr="00653101">
        <w:tc>
          <w:tcPr>
            <w:tcW w:w="846" w:type="dxa"/>
          </w:tcPr>
          <w:p w14:paraId="76AE15D2" w14:textId="77777777" w:rsidR="004323AE" w:rsidRDefault="004323AE"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164" w:type="dxa"/>
          </w:tcPr>
          <w:p w14:paraId="0F881DFE" w14:textId="77777777" w:rsidR="004323AE" w:rsidRDefault="004323AE" w:rsidP="00653101">
            <w:pPr>
              <w:rPr>
                <w:rFonts w:ascii="Times New Roman" w:eastAsia="Times New Roman" w:hAnsi="Times New Roman" w:cs="Times New Roman"/>
                <w:sz w:val="24"/>
                <w:szCs w:val="24"/>
              </w:rPr>
            </w:pPr>
            <w:r w:rsidRPr="00A02C64">
              <w:rPr>
                <w:rFonts w:ascii="Times New Roman" w:eastAsia="Times New Roman" w:hAnsi="Times New Roman" w:cs="Times New Roman"/>
                <w:sz w:val="24"/>
                <w:szCs w:val="24"/>
              </w:rPr>
              <w:t>If any of the jobs related to work entrusted and remains incomplete or not up to the satisfaction or any job is denied resulting in loss to company work, in such case penalty of Rs. 2500/- per complaint or as assessed by the company be deducted from the bill. APMTP decision in this regard will be final and binding.</w:t>
            </w:r>
          </w:p>
        </w:tc>
        <w:tc>
          <w:tcPr>
            <w:tcW w:w="3006" w:type="dxa"/>
          </w:tcPr>
          <w:p w14:paraId="73F340C2" w14:textId="77777777" w:rsidR="004323AE" w:rsidRDefault="004323AE"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INR 2500/-</w:t>
            </w:r>
          </w:p>
        </w:tc>
      </w:tr>
      <w:tr w:rsidR="004323AE" w14:paraId="1325D222" w14:textId="77777777" w:rsidTr="00653101">
        <w:tc>
          <w:tcPr>
            <w:tcW w:w="846" w:type="dxa"/>
          </w:tcPr>
          <w:p w14:paraId="16C36145" w14:textId="77777777" w:rsidR="004323AE" w:rsidRDefault="004323AE"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
        </w:tc>
        <w:tc>
          <w:tcPr>
            <w:tcW w:w="5164" w:type="dxa"/>
          </w:tcPr>
          <w:p w14:paraId="60775AA6" w14:textId="77777777" w:rsidR="004323AE" w:rsidRDefault="004323AE" w:rsidP="00653101">
            <w:pPr>
              <w:rPr>
                <w:rFonts w:ascii="Times New Roman" w:eastAsia="Times New Roman" w:hAnsi="Times New Roman" w:cs="Times New Roman"/>
                <w:sz w:val="24"/>
                <w:szCs w:val="24"/>
              </w:rPr>
            </w:pPr>
            <w:r w:rsidRPr="00A02C64">
              <w:rPr>
                <w:rFonts w:ascii="Times New Roman" w:eastAsia="Times New Roman" w:hAnsi="Times New Roman" w:cs="Times New Roman"/>
                <w:sz w:val="24"/>
                <w:szCs w:val="24"/>
              </w:rPr>
              <w:t>In case any misconduct or misbehaviour of personnel observed by any of APMTP officer, penalty up to a maximum of 10% on monthly bill value will be recoverable from your bill.</w:t>
            </w:r>
          </w:p>
        </w:tc>
        <w:tc>
          <w:tcPr>
            <w:tcW w:w="3006" w:type="dxa"/>
          </w:tcPr>
          <w:p w14:paraId="5DDD7030" w14:textId="77777777" w:rsidR="004323AE" w:rsidRDefault="004323AE" w:rsidP="00653101">
            <w:pPr>
              <w:rPr>
                <w:rFonts w:ascii="Times New Roman" w:eastAsia="Times New Roman" w:hAnsi="Times New Roman" w:cs="Times New Roman"/>
                <w:sz w:val="24"/>
                <w:szCs w:val="24"/>
              </w:rPr>
            </w:pPr>
            <w:r>
              <w:rPr>
                <w:rFonts w:ascii="Times New Roman" w:eastAsia="Times New Roman" w:hAnsi="Times New Roman" w:cs="Times New Roman"/>
                <w:sz w:val="24"/>
                <w:szCs w:val="24"/>
              </w:rPr>
              <w:t>10% on Monthly bill</w:t>
            </w:r>
          </w:p>
        </w:tc>
      </w:tr>
    </w:tbl>
    <w:p w14:paraId="4DA9E9D5" w14:textId="77777777" w:rsidR="004323AE" w:rsidRPr="00A02C64" w:rsidRDefault="004323AE" w:rsidP="004323AE">
      <w:pPr>
        <w:rPr>
          <w:rFonts w:ascii="Times New Roman" w:eastAsia="Times New Roman" w:hAnsi="Times New Roman" w:cs="Times New Roman"/>
          <w:sz w:val="24"/>
          <w:szCs w:val="24"/>
        </w:rPr>
      </w:pPr>
    </w:p>
    <w:p w14:paraId="0A7C5C36" w14:textId="77777777" w:rsidR="004323AE" w:rsidRDefault="004323AE" w:rsidP="004323A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02C64">
        <w:rPr>
          <w:rFonts w:ascii="Arial" w:hAnsi="Arial" w:cs="Arial"/>
          <w:color w:val="222222"/>
          <w:shd w:val="clear" w:color="auto" w:fill="FFFFFF"/>
        </w:rPr>
        <w:t>In the event, continuous services are not provided or trained personnel are not deployed continuously or in the event of strike by the vendor's employees affecting The performance of the services, then, it shail attract non-conformity discount per incidence as per the provisions of this Agreement.</w:t>
      </w:r>
    </w:p>
    <w:p w14:paraId="1CF31CAC" w14:textId="77777777" w:rsidR="004323AE" w:rsidRPr="00223512" w:rsidRDefault="004323AE" w:rsidP="00223512">
      <w:pPr>
        <w:rPr>
          <w:rFonts w:eastAsia="Times New Roman"/>
        </w:rPr>
      </w:pPr>
    </w:p>
    <w:p w14:paraId="24D2C740" w14:textId="77777777" w:rsidR="00E67427" w:rsidRDefault="00E67427" w:rsidP="00E67427">
      <w:pPr>
        <w:rPr>
          <w:rFonts w:eastAsia="Times New Roman"/>
        </w:rPr>
      </w:pPr>
    </w:p>
    <w:sectPr w:rsidR="00E674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A4A95" w14:textId="77777777" w:rsidR="00A97013" w:rsidRDefault="00A97013" w:rsidP="00124DB1">
      <w:r>
        <w:separator/>
      </w:r>
    </w:p>
  </w:endnote>
  <w:endnote w:type="continuationSeparator" w:id="0">
    <w:p w14:paraId="5C3D8392" w14:textId="77777777" w:rsidR="00A97013" w:rsidRDefault="00A97013" w:rsidP="00124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6D92E" w14:textId="77777777" w:rsidR="0038162A" w:rsidRDefault="00381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BFF78" w14:textId="77777777" w:rsidR="008D0E50" w:rsidRDefault="00A97013">
    <w:pPr>
      <w:pStyle w:val="Footer"/>
    </w:pPr>
    <w:r>
      <w:rPr>
        <w:noProof/>
      </w:rPr>
      <mc:AlternateContent>
        <mc:Choice Requires="wps">
          <w:drawing>
            <wp:anchor distT="0" distB="0" distL="114300" distR="114300" simplePos="0" relativeHeight="251659264" behindDoc="0" locked="0" layoutInCell="0" allowOverlap="1" wp14:anchorId="6EBA42D4" wp14:editId="09FE1819">
              <wp:simplePos x="0" y="0"/>
              <wp:positionH relativeFrom="page">
                <wp:posOffset>0</wp:posOffset>
              </wp:positionH>
              <wp:positionV relativeFrom="page">
                <wp:posOffset>10228580</wp:posOffset>
              </wp:positionV>
              <wp:extent cx="7560310" cy="273050"/>
              <wp:effectExtent l="0" t="0" r="0" b="12700"/>
              <wp:wrapNone/>
              <wp:docPr id="1" name="MSIPCM518149f98fe5f0f4dec55731" descr="{&quot;HashCode&quot;:2482325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8DA49A" w14:textId="470D2103" w:rsidR="008D0E50" w:rsidRPr="0038162A" w:rsidRDefault="0038162A" w:rsidP="0038162A">
                          <w:pPr>
                            <w:rPr>
                              <w:color w:val="000000"/>
                              <w:sz w:val="20"/>
                            </w:rPr>
                          </w:pPr>
                          <w:r w:rsidRPr="0038162A">
                            <w:rPr>
                              <w:color w:val="000000"/>
                              <w:sz w:val="20"/>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EBA42D4" id="_x0000_t202" coordsize="21600,21600" o:spt="202" path="m,l,21600r21600,l21600,xe">
              <v:stroke joinstyle="miter"/>
              <v:path gradientshapeok="t" o:connecttype="rect"/>
            </v:shapetype>
            <v:shape id="MSIPCM518149f98fe5f0f4dec55731" o:spid="_x0000_s1026" type="#_x0000_t202" alt="{&quot;HashCode&quot;:24823256,&quot;Height&quot;:841.0,&quot;Width&quot;:595.0,&quot;Placement&quot;:&quot;Footer&quot;,&quot;Index&quot;:&quot;Primary&quot;,&quot;Section&quot;:1,&quot;Top&quot;:0.0,&quot;Left&quot;:0.0}" style="position:absolute;margin-left:0;margin-top:805.4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Du+rgIAAEUFAAAOAAAAZHJzL2Uyb0RvYy54bWysVEtvEzEQviPxHywfOEF389g0Cd1UIahQ&#10;KW0jpahnx2tnV9r1uLbTbED8d8ZeJ6WFE+Jiz8vz+GbGF5dtU5MnYWwFKqe9s5QSoTgUldrm9Nv9&#10;1YcxJdYxVbAalMjpQVh6OXv75mKvp6IPJdSFMASdKDvd65yWzulpklheiobZM9BCoVKCaZhD1myT&#10;wrA9em/qpJ+mo2QPptAGuLAWpZ87JZ0F/1IK7u6ktMKROqeYmwunCefGn8nsgk23humy4jEN9g9Z&#10;NKxSGPTk6jNzjOxM9YerpuIGLEh3xqFJQMqKi1ADVtNLX1WzLpkWoRYEx+oTTPb/ueW3TytDqgJ7&#10;R4liDbboZn29WtxkvXFvOJGTsRSZTOWwEDzLzgdoVQjLEcEf7x534D5+ZbZcQCE6btofjvuDfjZ6&#10;H7Wi2pYu6sZDnI+oeKgKV0Z5NslO8lXNuGiEOr7pTK4AnDAdHR1cq0K00UF3rUzVMHN4YbXGAcDJ&#10;jHa9+PYedJSkp8BLIY8xUfjTD8Ze2ynis9aIkGs/QetBinKLQt/vVprG39hJgnocscNprETrCEfh&#10;eTZKBz1UcdT1zwdpFuYueX6tjXVfBDTEEzk1mHWYJva0tA4jounRxAdTcFXVdRjdWpF9TkcDdPlC&#10;gy9qhQ99DV2unnLtpo0FbKA4YF0GupWwml9VGHzJrFsxgzuA+eJeuzs8ZA0YBCJFSQnm+9/k3h5H&#10;E7WU7HGncmofd8wISuprhUPbz4Zp6rcwcEiYQEx6wyEym6NU7ZoF4L7irGFagfS2rj6S0kDzgHs/&#10;9+FQxRTHoDndHMmFQw4V+G9wMZ8HGvdNM7dUa829a4+Wx/S+fWBGR+AdtuwWjmvHpq/w72w7nOc7&#10;B7IKzfHIdnBGwHFXQ8/iv+I/g9/5YPX8+81+AQAA//8DAFBLAwQUAAYACAAAACEAJ4OCid4AAAAL&#10;AQAADwAAAGRycy9kb3ducmV2LnhtbEyPwU7DMBBE70j8g7VI3KgdEFEb4lRVpSLBAUHoB7jxNklr&#10;ryPbacPf45zguDOj2XnlerKGXdCH3pGEbCGAITVO99RK2H/vHpbAQlSklXGEEn4wwLq6vSlVod2V&#10;vvBSx5alEgqFktDFOBSch6ZDq8LCDUjJOzpvVUynb7n26prKreGPQuTcqp7Sh04NuO2wOdejlbDB&#10;MQtvZnd67ff15/vpI3q9XUl5fzdtXoBFnOJfGOb5aTpUadPBjaQDMxISSExqnolEMPvZSuTADrP2&#10;/LQEXpX8P0P1CwAA//8DAFBLAQItABQABgAIAAAAIQC2gziS/gAAAOEBAAATAAAAAAAAAAAAAAAA&#10;AAAAAABbQ29udGVudF9UeXBlc10ueG1sUEsBAi0AFAAGAAgAAAAhADj9If/WAAAAlAEAAAsAAAAA&#10;AAAAAAAAAAAALwEAAF9yZWxzLy5yZWxzUEsBAi0AFAAGAAgAAAAhAEdQO76uAgAARQUAAA4AAAAA&#10;AAAAAAAAAAAALgIAAGRycy9lMm9Eb2MueG1sUEsBAi0AFAAGAAgAAAAhACeDgoneAAAACwEAAA8A&#10;AAAAAAAAAAAAAAAACAUAAGRycy9kb3ducmV2LnhtbFBLBQYAAAAABAAEAPMAAAATBgAAAAA=&#10;" o:allowincell="f" filled="f" stroked="f" strokeweight=".5pt">
              <v:textbox inset="20pt,0,,0">
                <w:txbxContent>
                  <w:p w14:paraId="4B8DA49A" w14:textId="470D2103" w:rsidR="008D0E50" w:rsidRPr="0038162A" w:rsidRDefault="0038162A" w:rsidP="0038162A">
                    <w:pPr>
                      <w:rPr>
                        <w:color w:val="000000"/>
                        <w:sz w:val="20"/>
                      </w:rPr>
                    </w:pPr>
                    <w:r w:rsidRPr="0038162A">
                      <w:rPr>
                        <w:color w:val="000000"/>
                        <w:sz w:val="20"/>
                      </w:rPr>
                      <w:t>Classification: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2E4DC" w14:textId="77777777" w:rsidR="0038162A" w:rsidRDefault="00381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4950F" w14:textId="77777777" w:rsidR="00A97013" w:rsidRDefault="00A97013" w:rsidP="00124DB1">
      <w:r>
        <w:separator/>
      </w:r>
    </w:p>
  </w:footnote>
  <w:footnote w:type="continuationSeparator" w:id="0">
    <w:p w14:paraId="63F4BD66" w14:textId="77777777" w:rsidR="00A97013" w:rsidRDefault="00A97013" w:rsidP="00124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30CED" w14:textId="77777777" w:rsidR="0038162A" w:rsidRDefault="003816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E3F18" w14:textId="77777777" w:rsidR="0038162A" w:rsidRDefault="00381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22D3C" w14:textId="77777777" w:rsidR="0038162A" w:rsidRDefault="00381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7F7C46"/>
    <w:multiLevelType w:val="multilevel"/>
    <w:tmpl w:val="A8DEC86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44320A6"/>
    <w:multiLevelType w:val="hybridMultilevel"/>
    <w:tmpl w:val="88465160"/>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08D7B13"/>
    <w:multiLevelType w:val="hybridMultilevel"/>
    <w:tmpl w:val="BBD0D1F8"/>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59224BD"/>
    <w:multiLevelType w:val="multilevel"/>
    <w:tmpl w:val="5C046580"/>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 w15:restartNumberingAfterBreak="0">
    <w:nsid w:val="7EB4101B"/>
    <w:multiLevelType w:val="hybridMultilevel"/>
    <w:tmpl w:val="1E90E6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427"/>
    <w:rsid w:val="00124DB1"/>
    <w:rsid w:val="00223512"/>
    <w:rsid w:val="0038162A"/>
    <w:rsid w:val="004234B9"/>
    <w:rsid w:val="004323AE"/>
    <w:rsid w:val="006002D6"/>
    <w:rsid w:val="00975D6D"/>
    <w:rsid w:val="009F6060"/>
    <w:rsid w:val="00A97013"/>
    <w:rsid w:val="00C70F1F"/>
    <w:rsid w:val="00E50502"/>
    <w:rsid w:val="00E6742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48D70"/>
  <w15:chartTrackingRefBased/>
  <w15:docId w15:val="{6D278C06-5168-427C-84F2-50397C0AA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427"/>
    <w:pPr>
      <w:spacing w:after="0" w:line="240" w:lineRule="auto"/>
    </w:pPr>
    <w:rPr>
      <w:rFonts w:ascii="Calibri" w:hAnsi="Calibri" w:cs="Calibri"/>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7427"/>
    <w:pPr>
      <w:ind w:left="720"/>
      <w:contextualSpacing/>
    </w:pPr>
  </w:style>
  <w:style w:type="paragraph" w:styleId="Footer">
    <w:name w:val="footer"/>
    <w:basedOn w:val="Normal"/>
    <w:link w:val="FooterChar"/>
    <w:uiPriority w:val="99"/>
    <w:unhideWhenUsed/>
    <w:rsid w:val="00E67427"/>
    <w:pPr>
      <w:tabs>
        <w:tab w:val="center" w:pos="4513"/>
        <w:tab w:val="right" w:pos="9026"/>
      </w:tabs>
    </w:pPr>
  </w:style>
  <w:style w:type="character" w:customStyle="1" w:styleId="FooterChar">
    <w:name w:val="Footer Char"/>
    <w:basedOn w:val="DefaultParagraphFont"/>
    <w:link w:val="Footer"/>
    <w:uiPriority w:val="99"/>
    <w:rsid w:val="00E67427"/>
    <w:rPr>
      <w:rFonts w:ascii="Calibri" w:hAnsi="Calibri" w:cs="Calibri"/>
      <w:lang w:eastAsia="en-IN"/>
    </w:rPr>
  </w:style>
  <w:style w:type="character" w:styleId="Hyperlink">
    <w:name w:val="Hyperlink"/>
    <w:basedOn w:val="DefaultParagraphFont"/>
    <w:uiPriority w:val="99"/>
    <w:unhideWhenUsed/>
    <w:rsid w:val="00E67427"/>
    <w:rPr>
      <w:color w:val="0563C1" w:themeColor="hyperlink"/>
      <w:u w:val="single"/>
    </w:rPr>
  </w:style>
  <w:style w:type="paragraph" w:styleId="Header">
    <w:name w:val="header"/>
    <w:basedOn w:val="Normal"/>
    <w:link w:val="HeaderChar"/>
    <w:uiPriority w:val="99"/>
    <w:unhideWhenUsed/>
    <w:rsid w:val="00124DB1"/>
    <w:pPr>
      <w:tabs>
        <w:tab w:val="center" w:pos="4513"/>
        <w:tab w:val="right" w:pos="9026"/>
      </w:tabs>
    </w:pPr>
  </w:style>
  <w:style w:type="character" w:customStyle="1" w:styleId="HeaderChar">
    <w:name w:val="Header Char"/>
    <w:basedOn w:val="DefaultParagraphFont"/>
    <w:link w:val="Header"/>
    <w:uiPriority w:val="99"/>
    <w:rsid w:val="00124DB1"/>
    <w:rPr>
      <w:rFonts w:ascii="Calibri" w:hAnsi="Calibri" w:cs="Calibri"/>
      <w:lang w:eastAsia="en-IN"/>
    </w:rPr>
  </w:style>
  <w:style w:type="table" w:styleId="TableGrid">
    <w:name w:val="Table Grid"/>
    <w:basedOn w:val="TableNormal"/>
    <w:uiPriority w:val="39"/>
    <w:rsid w:val="00223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528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953</Words>
  <Characters>5438</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Bhavesh Madhak</dc:creator>
  <cp:keywords/>
  <dc:description/>
  <cp:lastModifiedBy>Mukesh Bharad</cp:lastModifiedBy>
  <cp:revision>2</cp:revision>
  <dcterms:created xsi:type="dcterms:W3CDTF">2022-06-13T09:31:00Z</dcterms:created>
  <dcterms:modified xsi:type="dcterms:W3CDTF">2022-06-13T09:31:00Z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5b24b8-e69b-4583-bfd0-d64b5cee0119_Enabled">
    <vt:lpwstr>true</vt:lpwstr>
  </property>
  <property fmtid="{D5CDD505-2E9C-101B-9397-08002B2CF9AE}" pid="3" name="MSIP_Label_455b24b8-e69b-4583-bfd0-d64b5cee0119_SetDate">
    <vt:lpwstr>2022-06-13T09:31:39Z</vt:lpwstr>
  </property>
  <property fmtid="{D5CDD505-2E9C-101B-9397-08002B2CF9AE}" pid="4" name="MSIP_Label_455b24b8-e69b-4583-bfd0-d64b5cee0119_Method">
    <vt:lpwstr>Privileged</vt:lpwstr>
  </property>
  <property fmtid="{D5CDD505-2E9C-101B-9397-08002B2CF9AE}" pid="5" name="MSIP_Label_455b24b8-e69b-4583-bfd0-d64b5cee0119_Name">
    <vt:lpwstr>Public</vt:lpwstr>
  </property>
  <property fmtid="{D5CDD505-2E9C-101B-9397-08002B2CF9AE}" pid="6" name="MSIP_Label_455b24b8-e69b-4583-bfd0-d64b5cee0119_SiteId">
    <vt:lpwstr>05d75c05-fa1a-42e7-9cf1-eb416c396f2d</vt:lpwstr>
  </property>
  <property fmtid="{D5CDD505-2E9C-101B-9397-08002B2CF9AE}" pid="7" name="MSIP_Label_455b24b8-e69b-4583-bfd0-d64b5cee0119_ActionId">
    <vt:lpwstr>063fe02a-2f1a-4c16-9424-4183ac3dcd41</vt:lpwstr>
  </property>
  <property fmtid="{D5CDD505-2E9C-101B-9397-08002B2CF9AE}" pid="8" name="MSIP_Label_455b24b8-e69b-4583-bfd0-d64b5cee0119_ContentBits">
    <vt:lpwstr>2</vt:lpwstr>
  </property>
</Properties>
</file>